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50" w:rsidRDefault="00DF3C0B">
      <w:pPr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ELEMENTI I KRITERIJI VREDNOVANJA I OCJENJIVANJA U NASTAVI TEHNIČKE KULTURE </w:t>
      </w:r>
    </w:p>
    <w:p w:rsidR="00FC3950" w:rsidRDefault="00FC3950">
      <w:pPr>
        <w:jc w:val="both"/>
      </w:pPr>
    </w:p>
    <w:p w:rsidR="00FC3950" w:rsidRDefault="00FC3950">
      <w:pPr>
        <w:jc w:val="both"/>
      </w:pP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Tehnička kultura je nastavni predmet u kojem se stječu opća tehničko-tehnološka znanja i razvijaju umijeća primjene ukupno stečenih znanja iz različitih nastavnih predmeta i područja. Pri tome se razvija djelatna sposobnost, radni odgoj i odgovornost učenika. Cilj je nastave tehničke kulture izgraditi djelatni, poduzetnički i stvaralački tehničko-tehnološki način mišljenja te osposobiti učenike za prepoznavanje i korištenje tehničkih tvorevina životnog okružja. U nastavnome predmetu Tehnička kultura vrednovanje odražava ostvarenje ciljeva učenja i poučavanja. Vrednovanje podrazumijeva sustavno prikupljanje podataka o napredovanju učenika tijekom učenja i poučavanja, a ostvaruje se praćenjem, provjeravanjem i ocjenjivanjem. Ono uključuje i samoprocjenu učenika o osobnom napretku tijekom procesa učenja i poučavanja. Cilj i svrha vrednovanja prije svega je unapređenje procesa učenja i napredovanja učenika te je sastavni dio planiranja učenja i poučavanja.</w:t>
      </w: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Elementi vrednovanja u nastavnome predmetu Tehnička kultura</w:t>
      </w: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USVOJENOST ZNANJA 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memorira sadržaje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razumije memorirane sadržaje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primjenjuje sadržaje u životnom okruženju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analizira sadržaje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prosuđuje korisnosti ispravnost sadržaja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stvara nove vrijednosti</w:t>
      </w: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VJEŽBE I PRAKTIČAN RAD 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oponaša druge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rukuje priborom,opremom,alatima,aparatima i strojevima(loše,dobro,izvrsno)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točan i precizan u praktičnom radu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objedinjuje više dijelova u cjelinu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samostalno izrađuje zadani cilj praktične vježbe</w:t>
      </w: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SAMOSTALNOST I ODGOVORNOST 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otvoren je za primanje novih sadržaja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reagira na poticaje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vrednuje svoj rad i rad drugih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ima organizacijske potencijale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donosi valjane zaključke o sadržaju novog gradiva</w:t>
      </w: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DF3C0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Metode vrednovanja u nastavnome predmetu Tehnička kultura </w:t>
      </w: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Vrednovanje za učenje i vrednovanje kao učenje provodi se prikupljanjem podataka o učenikovu radu i postignućima (ciljana pitanja, rad u skupini, domaće zadaće, kratke pisane provjere, prezentacije...) i kritičkim osvrtom učenika i učitelja na proces učenja i poučavanja. Učenika se skupnim raspravama na satu i individualnim konzultacijama potiče na samovrednovanje postignuća i planiranje učenja. Ti oblici vrednovanja iskazuju se opisno i služe kao jasna povratna informacija učeniku i roditelju o razini usvojenosti ishoda u odnosu na očekivanja. Učitelji imaju autonomiju i odgovornost izabrati najprikladnije metode i tehnike vrednovanja unutar pojedinih pristupa vrednovanju. </w:t>
      </w: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DF3C0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okviru predmeta Tehnička kultura vrednuju se slijedeći elementi : </w:t>
      </w:r>
    </w:p>
    <w:p w:rsidR="00FC3950" w:rsidRDefault="00FC3950">
      <w:pPr>
        <w:jc w:val="both"/>
      </w:pPr>
    </w:p>
    <w:tbl>
      <w:tblPr>
        <w:tblW w:w="9314" w:type="dxa"/>
        <w:tblLayout w:type="fixed"/>
        <w:tblLook w:val="0400"/>
      </w:tblPr>
      <w:tblGrid>
        <w:gridCol w:w="1955"/>
        <w:gridCol w:w="7359"/>
      </w:tblGrid>
      <w:tr w:rsidR="00FC3950">
        <w:trPr>
          <w:trHeight w:val="616"/>
        </w:trPr>
        <w:tc>
          <w:tcPr>
            <w:tcW w:w="9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Usvojenost  znanja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950">
        <w:trPr>
          <w:trHeight w:val="3306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Odličan (5)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Probleme rješava samostalno, modificirajući poznate strategije ili kreirajući nove, gotovo uvijek točno, rado prihvaća savjete za poboljšanje kvalitete svoga rada. 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Aktivan je na satu, sudjeluje u obradi novih nastavnih sadržaja, daje primjedbe i vlastite primjere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Odabire postupke koji najviše odgovaraju zadatku i primjenjuje ih bez greške i primjerenom brzinom. 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Poznate ideje i koncepte primjenjuje u novim situacijama. 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Svoje postupke i ideje može objasniti jasno, precizno i sa sigurnošću pri tom upotrebljava odgovarajuću terminologiju i simbole. 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Temeljit, pedantan i savjestan, brine o vlastitom znanju i uspjehu.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Samostalno se služi dodatnim izvorima ( internet)</w:t>
            </w:r>
          </w:p>
        </w:tc>
      </w:tr>
      <w:tr w:rsidR="00FC3950">
        <w:trPr>
          <w:trHeight w:val="223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Vrlo dobar (4)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ind w:left="1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Probleme rješava uglavnom samostalno, birajući najbolje strategije i uglavnom točno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Poznate ideje i koncepte uspješno primjenjuje u poznatim situacijama. 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Svoje postupke i ideje može objasniti s nešto jasnoće i preciznosti, koristeći odgovarajućom terminologijom. 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Aktivan je na satu, sudjeluje u obradi novih nastavnih sadržaja.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Prihvaća nastavnikove savjete za poboljšanje kvalitete svoga rada.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Samostalno se služi dodatnim izvorima ( Internet ).</w:t>
            </w:r>
          </w:p>
        </w:tc>
      </w:tr>
      <w:tr w:rsidR="00FC3950">
        <w:trPr>
          <w:trHeight w:val="2466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Dobar (3)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Probleme rješava uz ograničenu pomoć, često točno.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Sporiji je u rješavanju zadataka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Za postupke koje primjenjuje daje odgovarajuća, ali nepotpuna i nesigurna objašnjenja, rijetko koristeći odgovarajuću terminologiju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Nove ideje i koncepte prihvaća uz teškoće, ali ih uspijeva kasnije primijeniti u poznatim situacijama.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Teže povezuje sadržaje unutar predmeta.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Na satima je aktivnost promjenjiva.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Ne koristi se drugim izvorima znanja.</w:t>
            </w:r>
          </w:p>
        </w:tc>
      </w:tr>
      <w:tr w:rsidR="00FC3950">
        <w:trPr>
          <w:trHeight w:val="223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Probleme rješava uz veću pomoć, rijetko točno.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 stanju je riješiti tek osnovne zadatke, često griješi, ne uočava pogreške.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Spor je u rješavanju zadataka i traži stalnu učiteljevu pomoć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Za postupke koje primjenjuje daje tek djelomično točna, nepotpuna i nesigurna objašnjenja, ne koristeći odgovarajuću terminologiju.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Nove ideje i koncepte prihvaća uz teškoće i može ih primijeniti tek na najjednostavnijim primjerima.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Ne koristi se drugim izvorima znanja.</w:t>
            </w:r>
          </w:p>
        </w:tc>
      </w:tr>
      <w:tr w:rsidR="00FC3950">
        <w:trPr>
          <w:trHeight w:val="1350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Nedovoljan (1)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Probleme nije u stanju riješiti usprkos pomoći.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Ne može riješiti ni najosnovnije zadatke.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Postupke koje primjenjuje ne razumije i ne zna objasniti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Na satima je pasivan i nezainteresiran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950">
        <w:trPr>
          <w:trHeight w:val="616"/>
        </w:trPr>
        <w:tc>
          <w:tcPr>
            <w:tcW w:w="9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Radne navike  i  vještine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950">
        <w:trPr>
          <w:trHeight w:val="278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Odličan (5)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 radu je koncentriran, uredan i marljiv, lako i s razumijevanjem usvaja  nove sadržaje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Samostalno i precizno izrađuje zadane zadatke. 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Aktivno se uključuje u rad davanjem ideja i postavljanjem pitanja.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Zadatke rješava primjerenom brzinom i uspijeva riješiti gotovo sve zadatke.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Rado pomaže drugima.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Pedantan i organiziran pri radu.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Rado prihvaća savjete za poboljšanje svog kvalitete svoga rada. 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Uočava i ispravlja vlastite pogreške. </w:t>
            </w:r>
          </w:p>
        </w:tc>
      </w:tr>
      <w:tr w:rsidR="00FC3950">
        <w:trPr>
          <w:trHeight w:val="1970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Vrlo dobar (4)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 radu je koncentriran i marljiv.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Samostalno i na vrijeme izrađuje zadane zadatke.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Sa razumijevanjem usvaja nove sadržaje.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Povremeno se uključuje u rad davanjem ideja i postavljanjem pitanja.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Rado prihvaća savjete za poboljšanje kvalitete svoga rada.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Ispravlja vlastite pogreške.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950">
        <w:trPr>
          <w:trHeight w:val="189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ind w:left="1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Uglavnom marljivo radi na satu.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Ako ne razumije, traži pomoć.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Teže i neprecizno odrađuje zadane zadatke.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Ne uočava pogreške</w:t>
            </w:r>
          </w:p>
        </w:tc>
      </w:tr>
      <w:tr w:rsidR="00FC3950">
        <w:trPr>
          <w:trHeight w:val="186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Uz poticaj radi na satu.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Zadatke rješava uz pomoć, traži stalnu pomoć drugih učenika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Često griješi i ne uočava pogreške.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Radno mjesto nije uredno.</w:t>
            </w:r>
          </w:p>
        </w:tc>
      </w:tr>
      <w:tr w:rsidR="00FC3950">
        <w:trPr>
          <w:trHeight w:val="2158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Nedovoljan (1)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Na satu ne radi i ne sudjeluje u raspravi, pasivan i nezainteresiran.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Ometa druge u radu, ne poštuje dogovorena pravila, omalovažava druge, ometa nastavu.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Nema napisane zadaće.</w:t>
            </w: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Ne usvaja savjete i pomoć nastavnika.</w:t>
            </w:r>
          </w:p>
        </w:tc>
      </w:tr>
    </w:tbl>
    <w:p w:rsidR="00FC3950" w:rsidRDefault="00FC39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950" w:rsidRDefault="00FC39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14" w:type="dxa"/>
        <w:tblLayout w:type="fixed"/>
        <w:tblLook w:val="0400"/>
      </w:tblPr>
      <w:tblGrid>
        <w:gridCol w:w="1955"/>
        <w:gridCol w:w="7359"/>
      </w:tblGrid>
      <w:tr w:rsidR="00FC3950">
        <w:trPr>
          <w:trHeight w:val="616"/>
        </w:trPr>
        <w:tc>
          <w:tcPr>
            <w:tcW w:w="9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Odnos prema radu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950">
        <w:trPr>
          <w:trHeight w:val="211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Odličan (5)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Vrlo aktivan za vrijeme nastave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Pomaže drugima u radu 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Pedantan i uredan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Bilježnica je potpuna i uredna s točno napisanim zadaćama.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 sat dolazi pripremljen te nosi potreban pribor.</w:t>
            </w:r>
          </w:p>
        </w:tc>
      </w:tr>
      <w:tr w:rsidR="00FC3950">
        <w:trPr>
          <w:trHeight w:val="196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Vrlo dobar (4)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Aktivan za vrijeme nastave 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Pedantan i uredan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Bilježnica je potpuna i uredna s točno napisanim zadaćama.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 sat dolazi pripremljen te nosi potreban pribor.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950">
        <w:trPr>
          <w:trHeight w:val="1563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zainteresiran i nesamostalan u radu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Često griješi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Bilježnica je uglavnom potpuna i uredna s točno napisanim zadaćama.</w:t>
            </w:r>
          </w:p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950">
        <w:trPr>
          <w:trHeight w:val="186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Pasivan za vrijeme rada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 prihvaća pomoć 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Često griješi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Bilježnica je potpuna i uredna s napisanim zadaćama.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 sat nosi potreban pribor.</w:t>
            </w:r>
          </w:p>
          <w:p w:rsidR="00FC3950" w:rsidRDefault="00FC3950">
            <w:pPr>
              <w:widowControl w:val="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3950">
        <w:trPr>
          <w:trHeight w:val="2158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950" w:rsidRDefault="00DF3C0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Nedovoljan (1)</w:t>
            </w:r>
          </w:p>
        </w:tc>
        <w:tc>
          <w:tcPr>
            <w:tcW w:w="7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50" w:rsidRDefault="00FC395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 radu ometa druge 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 izvršava radne zadatke 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Nije izradio ni minimum zadanih zadataka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piše u bilježnicu, često ju nema i bilježnica je neuredna i nepotpuna.</w:t>
            </w:r>
          </w:p>
          <w:p w:rsidR="00FC3950" w:rsidRDefault="00DF3C0B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 sat dolazi nepripremljen i bez potrebnog pribora.</w:t>
            </w:r>
          </w:p>
        </w:tc>
      </w:tr>
    </w:tbl>
    <w:p w:rsidR="00FC3950" w:rsidRDefault="00FC3950">
      <w:pPr>
        <w:pStyle w:val="Naslov1"/>
        <w:jc w:val="both"/>
        <w:rPr>
          <w:rFonts w:ascii="Times New Roman" w:hAnsi="Times New Roman"/>
          <w:sz w:val="24"/>
          <w:szCs w:val="24"/>
        </w:rPr>
      </w:pPr>
    </w:p>
    <w:p w:rsidR="00FC3950" w:rsidRDefault="00FC3950">
      <w:pPr>
        <w:jc w:val="both"/>
        <w:rPr>
          <w:rFonts w:ascii="Times New Roman" w:hAnsi="Times New Roman"/>
          <w:sz w:val="24"/>
          <w:szCs w:val="24"/>
        </w:rPr>
      </w:pPr>
    </w:p>
    <w:p w:rsidR="00FC3950" w:rsidRDefault="00DF3C0B">
      <w:pPr>
        <w:pStyle w:val="Naslov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Pribor za predmet Tehnička kultura:</w:t>
      </w:r>
    </w:p>
    <w:p w:rsidR="00FC3950" w:rsidRDefault="00DF3C0B">
      <w:pPr>
        <w:numPr>
          <w:ilvl w:val="0"/>
          <w:numId w:val="2"/>
        </w:numPr>
        <w:spacing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udžbenik</w:t>
      </w:r>
    </w:p>
    <w:p w:rsidR="00FC3950" w:rsidRDefault="00DF3C0B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bilježnica</w:t>
      </w:r>
    </w:p>
    <w:p w:rsidR="00FC3950" w:rsidRDefault="00DF3C0B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eading=h.gjdgxs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kutija s radnim materijalima i radnim listovima </w:t>
      </w:r>
    </w:p>
    <w:p w:rsidR="00FC3950" w:rsidRDefault="00DF3C0B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pribor za pisanje</w:t>
      </w:r>
    </w:p>
    <w:p w:rsidR="00FC3950" w:rsidRDefault="00DF3C0B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geometrijski pribor</w:t>
      </w:r>
    </w:p>
    <w:p w:rsidR="00FC3950" w:rsidRDefault="00DF3C0B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potrebi pribor koji navede nastavnik</w:t>
      </w:r>
    </w:p>
    <w:p w:rsidR="00FC3950" w:rsidRDefault="00FC3950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FC3950" w:rsidRDefault="00FC39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950" w:rsidRDefault="00FC3950">
      <w:pPr>
        <w:pStyle w:val="Naslov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FC3950" w:rsidRDefault="00FC395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3950" w:rsidRDefault="00FC3950">
      <w:pPr>
        <w:pStyle w:val="Naslov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FC3950" w:rsidRDefault="00FC395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950" w:rsidRDefault="00FC3950">
      <w:pPr>
        <w:rPr>
          <w:rFonts w:ascii="Times New Roman" w:hAnsi="Times New Roman"/>
          <w:sz w:val="24"/>
          <w:szCs w:val="24"/>
        </w:rPr>
      </w:pPr>
    </w:p>
    <w:sectPr w:rsidR="00FC3950" w:rsidSect="001914AB">
      <w:headerReference w:type="default" r:id="rId8"/>
      <w:pgSz w:w="11906" w:h="16838"/>
      <w:pgMar w:top="1417" w:right="1417" w:bottom="1417" w:left="1417" w:header="708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C37" w:rsidRDefault="00274C37">
      <w:pPr>
        <w:spacing w:line="240" w:lineRule="auto"/>
      </w:pPr>
      <w:r>
        <w:separator/>
      </w:r>
    </w:p>
  </w:endnote>
  <w:endnote w:type="continuationSeparator" w:id="1">
    <w:p w:rsidR="00274C37" w:rsidRDefault="00274C3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C37" w:rsidRDefault="00274C37">
      <w:pPr>
        <w:spacing w:line="240" w:lineRule="auto"/>
      </w:pPr>
      <w:r>
        <w:separator/>
      </w:r>
    </w:p>
  </w:footnote>
  <w:footnote w:type="continuationSeparator" w:id="1">
    <w:p w:rsidR="00274C37" w:rsidRDefault="00274C3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50" w:rsidRDefault="00FC395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7434A"/>
    <w:multiLevelType w:val="multilevel"/>
    <w:tmpl w:val="60B43E9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3FA44344"/>
    <w:multiLevelType w:val="multilevel"/>
    <w:tmpl w:val="833C21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21B3FEC"/>
    <w:multiLevelType w:val="multilevel"/>
    <w:tmpl w:val="FF366E4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950"/>
    <w:rsid w:val="00053EA4"/>
    <w:rsid w:val="001914AB"/>
    <w:rsid w:val="00274C37"/>
    <w:rsid w:val="004A05BA"/>
    <w:rsid w:val="00DF3C0B"/>
    <w:rsid w:val="00FC3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7F9"/>
    <w:pPr>
      <w:spacing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AC376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rsid w:val="001914A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rsid w:val="001914A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rsid w:val="001914A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1914AB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rsid w:val="001914A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AC3761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qFormat/>
    <w:rsid w:val="00AC3761"/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Stilnaslova">
    <w:name w:val="Stil naslova"/>
    <w:basedOn w:val="Normal"/>
    <w:next w:val="Tijeloteksta"/>
    <w:qFormat/>
    <w:rsid w:val="001914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rsid w:val="001914AB"/>
    <w:pPr>
      <w:spacing w:after="140"/>
    </w:pPr>
  </w:style>
  <w:style w:type="paragraph" w:styleId="Popis">
    <w:name w:val="List"/>
    <w:basedOn w:val="Tijeloteksta"/>
    <w:rsid w:val="001914AB"/>
    <w:rPr>
      <w:rFonts w:cs="Arial"/>
    </w:rPr>
  </w:style>
  <w:style w:type="paragraph" w:styleId="Opisslike">
    <w:name w:val="caption"/>
    <w:basedOn w:val="Normal"/>
    <w:qFormat/>
    <w:rsid w:val="001914A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rsid w:val="001914AB"/>
    <w:pPr>
      <w:suppressLineNumbers/>
    </w:pPr>
    <w:rPr>
      <w:rFonts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AC3761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Podnaslov">
    <w:name w:val="Subtitle"/>
    <w:basedOn w:val="Normal"/>
    <w:next w:val="Normal"/>
    <w:uiPriority w:val="11"/>
    <w:qFormat/>
    <w:rsid w:val="001914A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aglavljeipodnoje">
    <w:name w:val="Zaglavlje i podnožje"/>
    <w:basedOn w:val="Normal"/>
    <w:qFormat/>
    <w:rsid w:val="001914AB"/>
  </w:style>
  <w:style w:type="paragraph" w:styleId="Zaglavlje">
    <w:name w:val="header"/>
    <w:basedOn w:val="Zaglavljeipodnoje"/>
    <w:rsid w:val="001914AB"/>
  </w:style>
  <w:style w:type="table" w:styleId="Reetkatablice">
    <w:name w:val="Table Grid"/>
    <w:basedOn w:val="Obinatablica"/>
    <w:uiPriority w:val="59"/>
    <w:rsid w:val="005B0C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7F9"/>
    <w:pPr>
      <w:spacing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AC376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AC3761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qFormat/>
    <w:rsid w:val="00AC3761"/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AC3761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Zaglavljeipodnoje"/>
  </w:style>
  <w:style w:type="table" w:styleId="Reetkatablice">
    <w:name w:val="Table Grid"/>
    <w:basedOn w:val="Obinatablica"/>
    <w:uiPriority w:val="59"/>
    <w:rsid w:val="005B0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qReFCyc1Mo3Ev9Cra0nojPvKK9A==">AMUW2mXYJkiuDbmJ/7a+ZfNo/vfLKUMo03SxwLA3SzUdzxHv9/h429YZqmBE6Z3lRoxYoKK85oEPWC8Ft7JkyAu3cEz9iG+IFpmrAa1b9YeT9/GEQRnAjj6qVaG7KBYxWBslhk+n/WyW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i Marina</dc:creator>
  <cp:lastModifiedBy>Doris Sršen</cp:lastModifiedBy>
  <cp:revision>3</cp:revision>
  <dcterms:created xsi:type="dcterms:W3CDTF">2022-09-13T07:33:00Z</dcterms:created>
  <dcterms:modified xsi:type="dcterms:W3CDTF">2025-09-07T17:15:00Z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