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B097E4" w14:textId="77777777" w:rsidR="002D1399" w:rsidRPr="002D1399" w:rsidRDefault="002D1399" w:rsidP="002D1399">
      <w:pPr>
        <w:spacing w:line="360" w:lineRule="auto"/>
        <w:rPr>
          <w:rFonts w:ascii="Times New Roman" w:hAnsi="Times New Roman" w:cs="Times New Roman"/>
          <w:sz w:val="24"/>
          <w:szCs w:val="24"/>
          <w:lang w:val="hr-HR"/>
        </w:rPr>
      </w:pPr>
    </w:p>
    <w:p w14:paraId="0DBFE24B" w14:textId="77777777" w:rsidR="002D1399" w:rsidRPr="002D1399" w:rsidRDefault="002D1399" w:rsidP="002D1399">
      <w:pPr>
        <w:spacing w:line="360" w:lineRule="auto"/>
        <w:rPr>
          <w:rFonts w:ascii="Times New Roman" w:hAnsi="Times New Roman" w:cs="Times New Roman"/>
          <w:b/>
          <w:bCs/>
          <w:sz w:val="24"/>
          <w:szCs w:val="24"/>
          <w:lang w:val="hr-HR"/>
        </w:rPr>
      </w:pPr>
      <w:r w:rsidRPr="002D1399">
        <w:rPr>
          <w:rFonts w:ascii="Times New Roman" w:hAnsi="Times New Roman" w:cs="Times New Roman"/>
          <w:b/>
          <w:bCs/>
          <w:sz w:val="24"/>
          <w:szCs w:val="24"/>
          <w:lang w:val="hr-HR"/>
        </w:rPr>
        <w:t>KRITERIJI I ELEMENTI VREDNOVANJA IZ HRVATSKOGA JEZIKA</w:t>
      </w:r>
    </w:p>
    <w:p w14:paraId="15591045" w14:textId="77777777" w:rsidR="002D1399" w:rsidRPr="002D1399" w:rsidRDefault="002D1399" w:rsidP="002D1399">
      <w:pPr>
        <w:spacing w:line="360" w:lineRule="auto"/>
        <w:rPr>
          <w:rFonts w:ascii="Times New Roman" w:hAnsi="Times New Roman" w:cs="Times New Roman"/>
          <w:sz w:val="24"/>
          <w:szCs w:val="24"/>
          <w:lang w:val="hr-HR"/>
        </w:rPr>
      </w:pPr>
      <w:r w:rsidRPr="002D1399">
        <w:rPr>
          <w:rFonts w:ascii="Times New Roman" w:hAnsi="Times New Roman" w:cs="Times New Roman"/>
          <w:b/>
          <w:sz w:val="24"/>
          <w:szCs w:val="24"/>
          <w:lang w:val="hr-HR"/>
        </w:rPr>
        <w:t>5. – 8. razred</w:t>
      </w:r>
    </w:p>
    <w:p w14:paraId="14D1E350" w14:textId="77777777" w:rsidR="002D1399" w:rsidRPr="002D1399" w:rsidRDefault="002D1399" w:rsidP="002D1399">
      <w:pPr>
        <w:spacing w:line="360" w:lineRule="auto"/>
        <w:rPr>
          <w:rFonts w:ascii="Times New Roman" w:hAnsi="Times New Roman" w:cs="Times New Roman"/>
          <w:sz w:val="24"/>
          <w:szCs w:val="24"/>
          <w:lang w:val="hr-HR"/>
        </w:rPr>
      </w:pPr>
      <w:r w:rsidRPr="002D1399">
        <w:rPr>
          <w:rFonts w:ascii="Times New Roman" w:hAnsi="Times New Roman" w:cs="Times New Roman"/>
          <w:b/>
          <w:sz w:val="24"/>
          <w:szCs w:val="24"/>
          <w:lang w:val="hr-HR"/>
        </w:rPr>
        <w:t>Učiteljica: Barbara Šuman</w:t>
      </w:r>
    </w:p>
    <w:p w14:paraId="530A2909" w14:textId="77777777" w:rsidR="002D1399" w:rsidRPr="002D1399" w:rsidRDefault="002D1399" w:rsidP="002D1399">
      <w:pPr>
        <w:spacing w:line="360" w:lineRule="auto"/>
        <w:rPr>
          <w:rFonts w:ascii="Times New Roman" w:hAnsi="Times New Roman" w:cs="Times New Roman"/>
          <w:b/>
          <w:bCs/>
          <w:sz w:val="24"/>
          <w:szCs w:val="24"/>
          <w:lang w:val="hr-HR"/>
        </w:rPr>
      </w:pPr>
      <w:r w:rsidRPr="002D1399">
        <w:rPr>
          <w:rFonts w:ascii="Times New Roman" w:hAnsi="Times New Roman" w:cs="Times New Roman"/>
          <w:b/>
          <w:bCs/>
          <w:sz w:val="24"/>
          <w:szCs w:val="24"/>
          <w:lang w:val="hr-HR"/>
        </w:rPr>
        <w:t>Školska godina: 2026./2027.</w:t>
      </w:r>
    </w:p>
    <w:p w14:paraId="47D52838" w14:textId="77777777" w:rsidR="002D1399" w:rsidRPr="002D1399" w:rsidRDefault="002D1399" w:rsidP="002D1399">
      <w:pPr>
        <w:spacing w:line="360" w:lineRule="auto"/>
        <w:rPr>
          <w:rFonts w:ascii="Times New Roman" w:hAnsi="Times New Roman" w:cs="Times New Roman"/>
          <w:sz w:val="24"/>
          <w:szCs w:val="24"/>
          <w:u w:val="single"/>
          <w:lang w:val="hr-HR"/>
        </w:rPr>
      </w:pPr>
      <w:r w:rsidRPr="002D1399">
        <w:rPr>
          <w:rFonts w:ascii="Times New Roman" w:hAnsi="Times New Roman" w:cs="Times New Roman"/>
          <w:sz w:val="24"/>
          <w:szCs w:val="24"/>
          <w:u w:val="single"/>
          <w:lang w:val="hr-HR"/>
        </w:rPr>
        <w:t>Nastavna područja predmeta Hrvatski jezik</w:t>
      </w:r>
    </w:p>
    <w:p w14:paraId="5774C00A" w14:textId="77777777" w:rsidR="002D1399" w:rsidRPr="002D1399" w:rsidRDefault="002D1399" w:rsidP="002D1399">
      <w:pPr>
        <w:spacing w:line="360" w:lineRule="auto"/>
        <w:rPr>
          <w:rFonts w:ascii="Times New Roman" w:hAnsi="Times New Roman" w:cs="Times New Roman"/>
          <w:sz w:val="24"/>
          <w:szCs w:val="24"/>
          <w:lang w:val="hr-HR"/>
        </w:rPr>
      </w:pPr>
      <w:r w:rsidRPr="002D1399">
        <w:rPr>
          <w:rFonts w:ascii="Times New Roman" w:hAnsi="Times New Roman" w:cs="Times New Roman"/>
          <w:sz w:val="24"/>
          <w:szCs w:val="24"/>
          <w:lang w:val="hr-HR"/>
        </w:rPr>
        <w:t>Elementi i kriteriji vrednovanja iz Hrvatskoga jezika utvrđeni su na temelju Kurikuluma nastavnoga predmeta Hrvatski jezik za osnovne škole i gimnaziju, a prema kojemu nastavni predmet Hrvatski jezik obuhvaća tri nastavna područja:</w:t>
      </w:r>
    </w:p>
    <w:p w14:paraId="34F8155A" w14:textId="77777777" w:rsidR="002D1399" w:rsidRPr="002D1399" w:rsidRDefault="002D1399" w:rsidP="002D1399">
      <w:pPr>
        <w:spacing w:line="360" w:lineRule="auto"/>
        <w:rPr>
          <w:rFonts w:ascii="Times New Roman" w:hAnsi="Times New Roman" w:cs="Times New Roman"/>
          <w:sz w:val="24"/>
          <w:szCs w:val="24"/>
          <w:lang w:val="hr-HR"/>
        </w:rPr>
      </w:pPr>
      <w:r w:rsidRPr="002D1399">
        <w:rPr>
          <w:rFonts w:ascii="Times New Roman" w:hAnsi="Times New Roman" w:cs="Times New Roman"/>
          <w:sz w:val="24"/>
          <w:szCs w:val="24"/>
          <w:lang w:val="hr-HR"/>
        </w:rPr>
        <w:t xml:space="preserve"> • hrvatski jezik i komunikacija </w:t>
      </w:r>
    </w:p>
    <w:p w14:paraId="2C57EFBE" w14:textId="77777777" w:rsidR="002D1399" w:rsidRPr="002D1399" w:rsidRDefault="002D1399" w:rsidP="002D1399">
      <w:pPr>
        <w:spacing w:line="360" w:lineRule="auto"/>
        <w:rPr>
          <w:rFonts w:ascii="Times New Roman" w:hAnsi="Times New Roman" w:cs="Times New Roman"/>
          <w:sz w:val="24"/>
          <w:szCs w:val="24"/>
          <w:lang w:val="hr-HR"/>
        </w:rPr>
      </w:pPr>
      <w:r w:rsidRPr="002D1399">
        <w:rPr>
          <w:rFonts w:ascii="Times New Roman" w:hAnsi="Times New Roman" w:cs="Times New Roman"/>
          <w:sz w:val="24"/>
          <w:szCs w:val="24"/>
          <w:lang w:val="hr-HR"/>
        </w:rPr>
        <w:t xml:space="preserve">• književnost i stvaralaštvo </w:t>
      </w:r>
    </w:p>
    <w:p w14:paraId="449521E4" w14:textId="77777777" w:rsidR="002D1399" w:rsidRPr="002D1399" w:rsidRDefault="002D1399" w:rsidP="002D1399">
      <w:pPr>
        <w:spacing w:line="360" w:lineRule="auto"/>
        <w:rPr>
          <w:rFonts w:ascii="Times New Roman" w:hAnsi="Times New Roman" w:cs="Times New Roman"/>
          <w:sz w:val="24"/>
          <w:szCs w:val="24"/>
          <w:lang w:val="hr-HR"/>
        </w:rPr>
      </w:pPr>
      <w:r w:rsidRPr="002D1399">
        <w:rPr>
          <w:rFonts w:ascii="Times New Roman" w:hAnsi="Times New Roman" w:cs="Times New Roman"/>
          <w:sz w:val="24"/>
          <w:szCs w:val="24"/>
          <w:lang w:val="hr-HR"/>
        </w:rPr>
        <w:t xml:space="preserve">• kultura i mediji. </w:t>
      </w:r>
    </w:p>
    <w:p w14:paraId="284207D0" w14:textId="77777777" w:rsidR="002D1399" w:rsidRPr="002D1399" w:rsidRDefault="002D1399" w:rsidP="002D1399">
      <w:pPr>
        <w:spacing w:line="360" w:lineRule="auto"/>
        <w:rPr>
          <w:rFonts w:ascii="Times New Roman" w:hAnsi="Times New Roman" w:cs="Times New Roman"/>
          <w:sz w:val="24"/>
          <w:szCs w:val="24"/>
          <w:lang w:val="hr-HR"/>
        </w:rPr>
      </w:pPr>
    </w:p>
    <w:p w14:paraId="08328431" w14:textId="77777777" w:rsidR="002D1399" w:rsidRPr="002D1399" w:rsidRDefault="002D1399" w:rsidP="002D1399">
      <w:pPr>
        <w:spacing w:line="360" w:lineRule="auto"/>
        <w:rPr>
          <w:rFonts w:ascii="Times New Roman" w:hAnsi="Times New Roman" w:cs="Times New Roman"/>
          <w:b/>
          <w:bCs/>
          <w:sz w:val="24"/>
          <w:szCs w:val="24"/>
          <w:lang w:val="hr-HR"/>
        </w:rPr>
      </w:pPr>
      <w:r w:rsidRPr="002D1399">
        <w:rPr>
          <w:rFonts w:ascii="Times New Roman" w:hAnsi="Times New Roman" w:cs="Times New Roman"/>
          <w:b/>
          <w:bCs/>
          <w:sz w:val="24"/>
          <w:szCs w:val="24"/>
          <w:lang w:val="hr-HR"/>
        </w:rPr>
        <w:t xml:space="preserve">Hrvatski jezik i komunikacija </w:t>
      </w:r>
    </w:p>
    <w:p w14:paraId="1506062C" w14:textId="77777777" w:rsidR="002D1399" w:rsidRPr="002D1399" w:rsidRDefault="002D1399" w:rsidP="002D1399">
      <w:pPr>
        <w:spacing w:line="360" w:lineRule="auto"/>
        <w:rPr>
          <w:rFonts w:ascii="Times New Roman" w:hAnsi="Times New Roman" w:cs="Times New Roman"/>
          <w:sz w:val="24"/>
          <w:szCs w:val="24"/>
          <w:lang w:val="hr-HR"/>
        </w:rPr>
      </w:pPr>
      <w:r w:rsidRPr="002D1399">
        <w:rPr>
          <w:rFonts w:ascii="Times New Roman" w:hAnsi="Times New Roman" w:cs="Times New Roman"/>
          <w:sz w:val="24"/>
          <w:szCs w:val="24"/>
          <w:lang w:val="hr-HR"/>
        </w:rPr>
        <w:t xml:space="preserve">Predmetno područje obuhvaća stjecanje: </w:t>
      </w:r>
    </w:p>
    <w:p w14:paraId="23278C92" w14:textId="77777777" w:rsidR="002D1399" w:rsidRPr="002D1399" w:rsidRDefault="002D1399" w:rsidP="002D1399">
      <w:pPr>
        <w:spacing w:line="360" w:lineRule="auto"/>
        <w:rPr>
          <w:rFonts w:ascii="Times New Roman" w:hAnsi="Times New Roman" w:cs="Times New Roman"/>
          <w:sz w:val="24"/>
          <w:szCs w:val="24"/>
          <w:lang w:val="hr-HR"/>
        </w:rPr>
      </w:pPr>
      <w:r w:rsidRPr="002D1399">
        <w:rPr>
          <w:rFonts w:ascii="Times New Roman" w:hAnsi="Times New Roman" w:cs="Times New Roman"/>
          <w:sz w:val="24"/>
          <w:szCs w:val="24"/>
          <w:lang w:val="hr-HR"/>
        </w:rPr>
        <w:t xml:space="preserve">• jezične, uporabne, strategijske i društvenojezične kompetencije </w:t>
      </w:r>
    </w:p>
    <w:p w14:paraId="3F487490" w14:textId="77777777" w:rsidR="002D1399" w:rsidRPr="002D1399" w:rsidRDefault="002D1399" w:rsidP="002D1399">
      <w:pPr>
        <w:spacing w:line="360" w:lineRule="auto"/>
        <w:rPr>
          <w:rFonts w:ascii="Times New Roman" w:hAnsi="Times New Roman" w:cs="Times New Roman"/>
          <w:sz w:val="24"/>
          <w:szCs w:val="24"/>
          <w:lang w:val="hr-HR"/>
        </w:rPr>
      </w:pPr>
      <w:r w:rsidRPr="002D1399">
        <w:rPr>
          <w:rFonts w:ascii="Times New Roman" w:hAnsi="Times New Roman" w:cs="Times New Roman"/>
          <w:sz w:val="24"/>
          <w:szCs w:val="24"/>
          <w:lang w:val="hr-HR"/>
        </w:rPr>
        <w:t xml:space="preserve">• vještina komunikacije i suradnje s drugima u različitim kontekstima, medijima i komunikacijskim situacijama </w:t>
      </w:r>
    </w:p>
    <w:p w14:paraId="59AC82A4" w14:textId="77777777" w:rsidR="002D1399" w:rsidRPr="002D1399" w:rsidRDefault="002D1399" w:rsidP="002D1399">
      <w:pPr>
        <w:spacing w:line="360" w:lineRule="auto"/>
        <w:rPr>
          <w:rFonts w:ascii="Times New Roman" w:hAnsi="Times New Roman" w:cs="Times New Roman"/>
          <w:sz w:val="24"/>
          <w:szCs w:val="24"/>
          <w:lang w:val="hr-HR"/>
        </w:rPr>
      </w:pPr>
      <w:r w:rsidRPr="002D1399">
        <w:rPr>
          <w:rFonts w:ascii="Times New Roman" w:hAnsi="Times New Roman" w:cs="Times New Roman"/>
          <w:sz w:val="24"/>
          <w:szCs w:val="24"/>
          <w:lang w:val="hr-HR"/>
        </w:rPr>
        <w:t xml:space="preserve">• komunikacijskih strategija radi razumijevanja i stvaranja teksta na temelju prije stečenoga znanja i učenja </w:t>
      </w:r>
    </w:p>
    <w:p w14:paraId="4A1CAE9C" w14:textId="77777777" w:rsidR="002D1399" w:rsidRPr="002D1399" w:rsidRDefault="002D1399" w:rsidP="002D1399">
      <w:pPr>
        <w:spacing w:line="360" w:lineRule="auto"/>
        <w:rPr>
          <w:rFonts w:ascii="Times New Roman" w:hAnsi="Times New Roman" w:cs="Times New Roman"/>
          <w:sz w:val="24"/>
          <w:szCs w:val="24"/>
          <w:lang w:val="hr-HR"/>
        </w:rPr>
      </w:pPr>
      <w:r w:rsidRPr="002D1399">
        <w:rPr>
          <w:rFonts w:ascii="Times New Roman" w:hAnsi="Times New Roman" w:cs="Times New Roman"/>
          <w:sz w:val="24"/>
          <w:szCs w:val="24"/>
          <w:lang w:val="hr-HR"/>
        </w:rPr>
        <w:t xml:space="preserve">• sposobnosti pomnoga čitanja obavijesnih i književnih tekstova, sposobnosti analize i interpretacije teksta te razumijevanja konteksta i značenjskih slojeva </w:t>
      </w:r>
    </w:p>
    <w:p w14:paraId="49637921" w14:textId="77777777" w:rsidR="002D1399" w:rsidRPr="002D1399" w:rsidRDefault="002D1399" w:rsidP="002D1399">
      <w:pPr>
        <w:spacing w:line="360" w:lineRule="auto"/>
        <w:rPr>
          <w:rFonts w:ascii="Times New Roman" w:hAnsi="Times New Roman" w:cs="Times New Roman"/>
          <w:sz w:val="24"/>
          <w:szCs w:val="24"/>
          <w:lang w:val="hr-HR"/>
        </w:rPr>
      </w:pPr>
      <w:r w:rsidRPr="002D1399">
        <w:rPr>
          <w:rFonts w:ascii="Times New Roman" w:hAnsi="Times New Roman" w:cs="Times New Roman"/>
          <w:sz w:val="24"/>
          <w:szCs w:val="24"/>
          <w:lang w:val="hr-HR"/>
        </w:rPr>
        <w:t xml:space="preserve">• kompetencije stvaranja tekstova različitih vrsta i funkcionalnih stilova </w:t>
      </w:r>
    </w:p>
    <w:p w14:paraId="082AB465" w14:textId="77777777" w:rsidR="002D1399" w:rsidRPr="002D1399" w:rsidRDefault="002D1399" w:rsidP="002D1399">
      <w:pPr>
        <w:spacing w:line="360" w:lineRule="auto"/>
        <w:rPr>
          <w:rFonts w:ascii="Times New Roman" w:hAnsi="Times New Roman" w:cs="Times New Roman"/>
          <w:sz w:val="24"/>
          <w:szCs w:val="24"/>
          <w:lang w:val="hr-HR"/>
        </w:rPr>
      </w:pPr>
      <w:r w:rsidRPr="002D1399">
        <w:rPr>
          <w:rFonts w:ascii="Times New Roman" w:hAnsi="Times New Roman" w:cs="Times New Roman"/>
          <w:sz w:val="24"/>
          <w:szCs w:val="24"/>
          <w:lang w:val="hr-HR"/>
        </w:rPr>
        <w:t xml:space="preserve">• svijesti o sebi kao osobi koja izgrađuje, poštuje i izražava vlastiti (jezični) identitet te poštuje identitet drugih u okviru jezične i kulturno-jezične govorne zajednice. U ovu se rubriku u pravilu upisuju ocjene iz različitih pisanih radova (različitih oblika školskih zadaća, </w:t>
      </w:r>
      <w:r w:rsidRPr="002D1399">
        <w:rPr>
          <w:rFonts w:ascii="Times New Roman" w:hAnsi="Times New Roman" w:cs="Times New Roman"/>
          <w:sz w:val="24"/>
          <w:szCs w:val="24"/>
          <w:lang w:val="hr-HR"/>
        </w:rPr>
        <w:lastRenderedPageBreak/>
        <w:t xml:space="preserve">a posebno školskih eseja), pisanih i usmenih provjera znanja iz jezika, kao i različitih jezičnih vježbi koje su rezultat redovitog nastavnog procesa. </w:t>
      </w:r>
    </w:p>
    <w:p w14:paraId="69572C27" w14:textId="77777777" w:rsidR="002D1399" w:rsidRPr="002D1399" w:rsidRDefault="002D1399" w:rsidP="002D1399">
      <w:pPr>
        <w:spacing w:line="360" w:lineRule="auto"/>
        <w:rPr>
          <w:rFonts w:ascii="Times New Roman" w:hAnsi="Times New Roman" w:cs="Times New Roman"/>
          <w:b/>
          <w:bCs/>
          <w:sz w:val="24"/>
          <w:szCs w:val="24"/>
          <w:lang w:val="hr-HR"/>
        </w:rPr>
      </w:pPr>
    </w:p>
    <w:p w14:paraId="5045CD7A" w14:textId="77777777" w:rsidR="002D1399" w:rsidRPr="002D1399" w:rsidRDefault="002D1399" w:rsidP="002D1399">
      <w:pPr>
        <w:spacing w:line="360" w:lineRule="auto"/>
        <w:rPr>
          <w:rFonts w:ascii="Times New Roman" w:hAnsi="Times New Roman" w:cs="Times New Roman"/>
          <w:b/>
          <w:bCs/>
          <w:sz w:val="24"/>
          <w:szCs w:val="24"/>
          <w:lang w:val="hr-HR"/>
        </w:rPr>
      </w:pPr>
      <w:r w:rsidRPr="002D1399">
        <w:rPr>
          <w:rFonts w:ascii="Times New Roman" w:hAnsi="Times New Roman" w:cs="Times New Roman"/>
          <w:b/>
          <w:bCs/>
          <w:sz w:val="24"/>
          <w:szCs w:val="24"/>
          <w:lang w:val="hr-HR"/>
        </w:rPr>
        <w:t xml:space="preserve">Književnost i stvaralaštvo </w:t>
      </w:r>
    </w:p>
    <w:p w14:paraId="20E89E15" w14:textId="77777777" w:rsidR="002D1399" w:rsidRPr="002D1399" w:rsidRDefault="002D1399" w:rsidP="002D1399">
      <w:pPr>
        <w:spacing w:line="360" w:lineRule="auto"/>
        <w:rPr>
          <w:rFonts w:ascii="Times New Roman" w:hAnsi="Times New Roman" w:cs="Times New Roman"/>
          <w:sz w:val="24"/>
          <w:szCs w:val="24"/>
          <w:lang w:val="hr-HR"/>
        </w:rPr>
      </w:pPr>
      <w:r w:rsidRPr="002D1399">
        <w:rPr>
          <w:rFonts w:ascii="Times New Roman" w:hAnsi="Times New Roman" w:cs="Times New Roman"/>
          <w:sz w:val="24"/>
          <w:szCs w:val="24"/>
          <w:lang w:val="hr-HR"/>
        </w:rPr>
        <w:t xml:space="preserve">Predmetno područje obuhvaća: </w:t>
      </w:r>
    </w:p>
    <w:p w14:paraId="17056087" w14:textId="77777777" w:rsidR="002D1399" w:rsidRPr="002D1399" w:rsidRDefault="002D1399" w:rsidP="002D1399">
      <w:pPr>
        <w:spacing w:line="360" w:lineRule="auto"/>
        <w:rPr>
          <w:rFonts w:ascii="Times New Roman" w:hAnsi="Times New Roman" w:cs="Times New Roman"/>
          <w:sz w:val="24"/>
          <w:szCs w:val="24"/>
          <w:lang w:val="hr-HR"/>
        </w:rPr>
      </w:pPr>
      <w:r w:rsidRPr="002D1399">
        <w:rPr>
          <w:rFonts w:ascii="Times New Roman" w:hAnsi="Times New Roman" w:cs="Times New Roman"/>
          <w:sz w:val="24"/>
          <w:szCs w:val="24"/>
          <w:lang w:val="hr-HR"/>
        </w:rPr>
        <w:t xml:space="preserve">• razumijevanje, interpretaciju i vrednovanje književnoga teksta radi osobnoga razvoja, stjecanja i razvijanja znanja i stavova te vlastitoga stvaralaštva </w:t>
      </w:r>
    </w:p>
    <w:p w14:paraId="4454C6CD" w14:textId="77777777" w:rsidR="002D1399" w:rsidRPr="002D1399" w:rsidRDefault="002D1399" w:rsidP="002D1399">
      <w:pPr>
        <w:spacing w:line="360" w:lineRule="auto"/>
        <w:rPr>
          <w:rFonts w:ascii="Times New Roman" w:hAnsi="Times New Roman" w:cs="Times New Roman"/>
          <w:sz w:val="24"/>
          <w:szCs w:val="24"/>
          <w:lang w:val="hr-HR"/>
        </w:rPr>
      </w:pPr>
      <w:r w:rsidRPr="002D1399">
        <w:rPr>
          <w:rFonts w:ascii="Times New Roman" w:hAnsi="Times New Roman" w:cs="Times New Roman"/>
          <w:sz w:val="24"/>
          <w:szCs w:val="24"/>
          <w:lang w:val="hr-HR"/>
        </w:rPr>
        <w:t xml:space="preserve">• razumijevanje stvaralačke i umjetničke uloge jezika i njegova kulturnoga značenja </w:t>
      </w:r>
    </w:p>
    <w:p w14:paraId="035B8350" w14:textId="77777777" w:rsidR="002D1399" w:rsidRPr="002D1399" w:rsidRDefault="002D1399" w:rsidP="002D1399">
      <w:pPr>
        <w:spacing w:line="360" w:lineRule="auto"/>
        <w:rPr>
          <w:rFonts w:ascii="Times New Roman" w:hAnsi="Times New Roman" w:cs="Times New Roman"/>
          <w:sz w:val="24"/>
          <w:szCs w:val="24"/>
          <w:lang w:val="hr-HR"/>
        </w:rPr>
      </w:pPr>
      <w:r w:rsidRPr="002D1399">
        <w:rPr>
          <w:rFonts w:ascii="Times New Roman" w:hAnsi="Times New Roman" w:cs="Times New Roman"/>
          <w:sz w:val="24"/>
          <w:szCs w:val="24"/>
          <w:lang w:val="hr-HR"/>
        </w:rPr>
        <w:t xml:space="preserve">• stjecanje književnoteorijskih i književnopovijesnih znanja te uvida u reprezentativne te razumijevanje općekulturnoga nasljeđa </w:t>
      </w:r>
    </w:p>
    <w:p w14:paraId="68C9498F" w14:textId="77777777" w:rsidR="002D1399" w:rsidRPr="002D1399" w:rsidRDefault="002D1399" w:rsidP="002D1399">
      <w:pPr>
        <w:spacing w:line="360" w:lineRule="auto"/>
        <w:rPr>
          <w:rFonts w:ascii="Times New Roman" w:hAnsi="Times New Roman" w:cs="Times New Roman"/>
          <w:sz w:val="24"/>
          <w:szCs w:val="24"/>
          <w:lang w:val="hr-HR"/>
        </w:rPr>
      </w:pPr>
      <w:r w:rsidRPr="002D1399">
        <w:rPr>
          <w:rFonts w:ascii="Times New Roman" w:hAnsi="Times New Roman" w:cs="Times New Roman"/>
          <w:sz w:val="24"/>
          <w:szCs w:val="24"/>
          <w:lang w:val="hr-HR"/>
        </w:rPr>
        <w:t xml:space="preserve">• razvoj kreativne verbalne i neverbalne komunikacije </w:t>
      </w:r>
    </w:p>
    <w:p w14:paraId="0D17E751" w14:textId="77777777" w:rsidR="002D1399" w:rsidRPr="002D1399" w:rsidRDefault="002D1399" w:rsidP="002D1399">
      <w:pPr>
        <w:spacing w:line="360" w:lineRule="auto"/>
        <w:rPr>
          <w:rFonts w:ascii="Times New Roman" w:hAnsi="Times New Roman" w:cs="Times New Roman"/>
          <w:sz w:val="24"/>
          <w:szCs w:val="24"/>
          <w:lang w:val="hr-HR"/>
        </w:rPr>
      </w:pPr>
      <w:r w:rsidRPr="002D1399">
        <w:rPr>
          <w:rFonts w:ascii="Times New Roman" w:hAnsi="Times New Roman" w:cs="Times New Roman"/>
          <w:sz w:val="24"/>
          <w:szCs w:val="24"/>
          <w:lang w:val="hr-HR"/>
        </w:rPr>
        <w:t>• stvaralačko izražavanje potaknuto različitim iskustvima i doživljajima književnoga teksta.</w:t>
      </w:r>
    </w:p>
    <w:p w14:paraId="1E16949A" w14:textId="77777777" w:rsidR="00891D83" w:rsidRDefault="002D1399" w:rsidP="002D1399">
      <w:pPr>
        <w:spacing w:line="360" w:lineRule="auto"/>
        <w:rPr>
          <w:rFonts w:ascii="Times New Roman" w:hAnsi="Times New Roman" w:cs="Times New Roman"/>
          <w:sz w:val="24"/>
          <w:szCs w:val="24"/>
          <w:lang w:val="hr-HR"/>
        </w:rPr>
      </w:pPr>
      <w:r w:rsidRPr="002D1399">
        <w:rPr>
          <w:rFonts w:ascii="Times New Roman" w:hAnsi="Times New Roman" w:cs="Times New Roman"/>
          <w:sz w:val="24"/>
          <w:szCs w:val="24"/>
          <w:lang w:val="hr-HR"/>
        </w:rPr>
        <w:t xml:space="preserve">U ovu se rubriku u pravilu upisuju ocjene iz lektire, pisanih i usmenih provjera znanja iz književnosti, ocjene utemeljene na analizi i interpretaciji književnih djela ili ulomaka za vrijeme nastavnog procesa te ocjene koje proizlaze iz učeničkih kreativnih radova koji su utemeljeni na nekom književnom predlošku (dramatizacije proznog teksta i sl.). </w:t>
      </w:r>
    </w:p>
    <w:p w14:paraId="715A2B0A" w14:textId="77777777" w:rsidR="00891D83" w:rsidRDefault="00891D83" w:rsidP="002D1399">
      <w:pPr>
        <w:spacing w:line="360" w:lineRule="auto"/>
        <w:rPr>
          <w:rFonts w:ascii="Times New Roman" w:hAnsi="Times New Roman" w:cs="Times New Roman"/>
          <w:sz w:val="24"/>
          <w:szCs w:val="24"/>
          <w:lang w:val="hr-HR"/>
        </w:rPr>
      </w:pPr>
    </w:p>
    <w:p w14:paraId="7DDDFD51" w14:textId="77777777" w:rsidR="00891D83" w:rsidRPr="00891D83" w:rsidRDefault="002D1399" w:rsidP="002D1399">
      <w:pPr>
        <w:spacing w:line="360" w:lineRule="auto"/>
        <w:rPr>
          <w:rFonts w:ascii="Times New Roman" w:hAnsi="Times New Roman" w:cs="Times New Roman"/>
          <w:b/>
          <w:sz w:val="24"/>
          <w:szCs w:val="24"/>
          <w:lang w:val="hr-HR"/>
        </w:rPr>
      </w:pPr>
      <w:r w:rsidRPr="00891D83">
        <w:rPr>
          <w:rFonts w:ascii="Times New Roman" w:hAnsi="Times New Roman" w:cs="Times New Roman"/>
          <w:b/>
          <w:sz w:val="24"/>
          <w:szCs w:val="24"/>
          <w:lang w:val="hr-HR"/>
        </w:rPr>
        <w:t>Kultura i mediji</w:t>
      </w:r>
    </w:p>
    <w:p w14:paraId="6911C545" w14:textId="484C067C" w:rsidR="002D1399" w:rsidRPr="002D1399" w:rsidRDefault="002D1399" w:rsidP="002D1399">
      <w:pPr>
        <w:spacing w:line="360" w:lineRule="auto"/>
        <w:rPr>
          <w:rFonts w:ascii="Times New Roman" w:hAnsi="Times New Roman" w:cs="Times New Roman"/>
          <w:sz w:val="24"/>
          <w:szCs w:val="24"/>
          <w:lang w:val="hr-HR"/>
        </w:rPr>
      </w:pPr>
      <w:r w:rsidRPr="002D1399">
        <w:rPr>
          <w:rFonts w:ascii="Times New Roman" w:hAnsi="Times New Roman" w:cs="Times New Roman"/>
          <w:sz w:val="24"/>
          <w:szCs w:val="24"/>
          <w:lang w:val="hr-HR"/>
        </w:rPr>
        <w:t xml:space="preserve"> Predmetno područje obuhvaća: </w:t>
      </w:r>
    </w:p>
    <w:p w14:paraId="69C9E6C5" w14:textId="77777777" w:rsidR="002D1399" w:rsidRPr="002D1399" w:rsidRDefault="002D1399" w:rsidP="002D1399">
      <w:pPr>
        <w:spacing w:line="360" w:lineRule="auto"/>
        <w:rPr>
          <w:rFonts w:ascii="Times New Roman" w:hAnsi="Times New Roman" w:cs="Times New Roman"/>
          <w:sz w:val="24"/>
          <w:szCs w:val="24"/>
          <w:lang w:val="hr-HR"/>
        </w:rPr>
      </w:pPr>
      <w:r w:rsidRPr="002D1399">
        <w:rPr>
          <w:rFonts w:ascii="Times New Roman" w:hAnsi="Times New Roman" w:cs="Times New Roman"/>
          <w:sz w:val="24"/>
          <w:szCs w:val="24"/>
          <w:lang w:val="hr-HR"/>
        </w:rPr>
        <w:t xml:space="preserve">• kritički odnos prema medijskim porukama, razumijevanje utjecaja medija i njihovih poruka na društvo i pojedinca; stvaranje medijskih poruka i njihovo odgovorno odašiljanje </w:t>
      </w:r>
    </w:p>
    <w:p w14:paraId="01A6F354" w14:textId="77777777" w:rsidR="002D1399" w:rsidRPr="002D1399" w:rsidRDefault="002D1399" w:rsidP="002D1399">
      <w:pPr>
        <w:spacing w:line="360" w:lineRule="auto"/>
        <w:rPr>
          <w:rFonts w:ascii="Times New Roman" w:hAnsi="Times New Roman" w:cs="Times New Roman"/>
          <w:sz w:val="24"/>
          <w:szCs w:val="24"/>
          <w:lang w:val="hr-HR"/>
        </w:rPr>
      </w:pPr>
      <w:r w:rsidRPr="002D1399">
        <w:rPr>
          <w:rFonts w:ascii="Times New Roman" w:hAnsi="Times New Roman" w:cs="Times New Roman"/>
          <w:sz w:val="24"/>
          <w:szCs w:val="24"/>
          <w:lang w:val="hr-HR"/>
        </w:rPr>
        <w:t xml:space="preserve">• razumijevanje kulture s gledišta svakodnevnoga života, s društvenoga gledišta, kulture u odnosu na popularnu kulturu i kulture u odnosu prema književnosti i ostalim umjetnostima te utjecaj kulture na oblikovanje vlastitoga kulturnog identiteta </w:t>
      </w:r>
    </w:p>
    <w:p w14:paraId="7CD1963C" w14:textId="77777777" w:rsidR="002D1399" w:rsidRPr="002D1399" w:rsidRDefault="002D1399" w:rsidP="002D1399">
      <w:pPr>
        <w:spacing w:line="360" w:lineRule="auto"/>
        <w:rPr>
          <w:rFonts w:ascii="Times New Roman" w:hAnsi="Times New Roman" w:cs="Times New Roman"/>
          <w:sz w:val="24"/>
          <w:szCs w:val="24"/>
          <w:lang w:val="hr-HR"/>
        </w:rPr>
      </w:pPr>
      <w:r w:rsidRPr="002D1399">
        <w:rPr>
          <w:rFonts w:ascii="Times New Roman" w:hAnsi="Times New Roman" w:cs="Times New Roman"/>
          <w:sz w:val="24"/>
          <w:szCs w:val="24"/>
          <w:lang w:val="hr-HR"/>
        </w:rPr>
        <w:t xml:space="preserve">• poticanje svjesnosti o jedinstvenosti i vrijednosti različitih mišljenja, stavova i ideja, društava i kultura radi uspješne komunikacije te razumijevanja drugih i drukčijih. U ovu se rubriku u pravilu upisuju ocjene koje proizlaze iz učeničkih radova povezanih s medijima i </w:t>
      </w:r>
      <w:r w:rsidRPr="002D1399">
        <w:rPr>
          <w:rFonts w:ascii="Times New Roman" w:hAnsi="Times New Roman" w:cs="Times New Roman"/>
          <w:sz w:val="24"/>
          <w:szCs w:val="24"/>
          <w:lang w:val="hr-HR"/>
        </w:rPr>
        <w:lastRenderedPageBreak/>
        <w:t xml:space="preserve">medijskim porukama (u obliku prezentacija, videozapisa i sl.), kao i ocjene iz izborne lektire koju učenik (samostalno ili u paru) bira jednom u godini. </w:t>
      </w:r>
    </w:p>
    <w:p w14:paraId="2B3213F9" w14:textId="77777777" w:rsidR="00891D83" w:rsidRDefault="00891D83" w:rsidP="002D1399">
      <w:pPr>
        <w:spacing w:line="360" w:lineRule="auto"/>
        <w:rPr>
          <w:rFonts w:ascii="Times New Roman" w:hAnsi="Times New Roman" w:cs="Times New Roman"/>
          <w:sz w:val="24"/>
          <w:szCs w:val="24"/>
          <w:u w:val="single"/>
          <w:lang w:val="hr-HR"/>
        </w:rPr>
      </w:pPr>
    </w:p>
    <w:p w14:paraId="0F7D68E6" w14:textId="77777777" w:rsidR="002D1399" w:rsidRPr="002D1399" w:rsidRDefault="002D1399" w:rsidP="002D1399">
      <w:pPr>
        <w:spacing w:line="360" w:lineRule="auto"/>
        <w:rPr>
          <w:rFonts w:ascii="Times New Roman" w:hAnsi="Times New Roman" w:cs="Times New Roman"/>
          <w:sz w:val="24"/>
          <w:szCs w:val="24"/>
          <w:u w:val="single"/>
          <w:lang w:val="hr-HR"/>
        </w:rPr>
      </w:pPr>
      <w:r w:rsidRPr="002D1399">
        <w:rPr>
          <w:rFonts w:ascii="Times New Roman" w:hAnsi="Times New Roman" w:cs="Times New Roman"/>
          <w:sz w:val="24"/>
          <w:szCs w:val="24"/>
          <w:u w:val="single"/>
          <w:lang w:val="hr-HR"/>
        </w:rPr>
        <w:t>Oblici vrednovanja</w:t>
      </w:r>
    </w:p>
    <w:p w14:paraId="592DEA30" w14:textId="77777777" w:rsidR="002D1399" w:rsidRPr="002D1399" w:rsidRDefault="002D1399" w:rsidP="002D1399">
      <w:pPr>
        <w:spacing w:line="360" w:lineRule="auto"/>
        <w:rPr>
          <w:rFonts w:ascii="Times New Roman" w:hAnsi="Times New Roman" w:cs="Times New Roman"/>
          <w:sz w:val="24"/>
          <w:szCs w:val="24"/>
          <w:lang w:val="hr-HR"/>
        </w:rPr>
      </w:pPr>
      <w:r w:rsidRPr="002D1399">
        <w:rPr>
          <w:rFonts w:ascii="Times New Roman" w:hAnsi="Times New Roman" w:cs="Times New Roman"/>
          <w:sz w:val="24"/>
          <w:szCs w:val="24"/>
          <w:lang w:val="hr-HR"/>
        </w:rPr>
        <w:t xml:space="preserve">Za sva tri predmetna područja vrednovanje može biti </w:t>
      </w:r>
      <w:r w:rsidRPr="002D1399">
        <w:rPr>
          <w:rFonts w:ascii="Times New Roman" w:hAnsi="Times New Roman" w:cs="Times New Roman"/>
          <w:sz w:val="24"/>
          <w:szCs w:val="24"/>
          <w:u w:val="single"/>
          <w:lang w:val="hr-HR"/>
        </w:rPr>
        <w:t>formativno</w:t>
      </w:r>
      <w:r w:rsidRPr="002D1399">
        <w:rPr>
          <w:rFonts w:ascii="Times New Roman" w:hAnsi="Times New Roman" w:cs="Times New Roman"/>
          <w:sz w:val="24"/>
          <w:szCs w:val="24"/>
          <w:lang w:val="hr-HR"/>
        </w:rPr>
        <w:t xml:space="preserve"> (u obliku bilješki o učeničkim postignućima, specifičnostima, napredovanju i sl.) te </w:t>
      </w:r>
      <w:r w:rsidRPr="002D1399">
        <w:rPr>
          <w:rFonts w:ascii="Times New Roman" w:hAnsi="Times New Roman" w:cs="Times New Roman"/>
          <w:sz w:val="24"/>
          <w:szCs w:val="24"/>
          <w:u w:val="single"/>
          <w:lang w:val="hr-HR"/>
        </w:rPr>
        <w:t>sumativno</w:t>
      </w:r>
      <w:r w:rsidRPr="002D1399">
        <w:rPr>
          <w:rFonts w:ascii="Times New Roman" w:hAnsi="Times New Roman" w:cs="Times New Roman"/>
          <w:sz w:val="24"/>
          <w:szCs w:val="24"/>
          <w:lang w:val="hr-HR"/>
        </w:rPr>
        <w:t xml:space="preserve"> (u obliku brojčane ocjene od jedan do pet).  Svi oblici vrednovanja utječu na konačnu (zaključnu) ocjenu iz predmeta Hrvatski jezik. </w:t>
      </w:r>
    </w:p>
    <w:p w14:paraId="517E1AD6" w14:textId="77777777" w:rsidR="002D1399" w:rsidRPr="002D1399" w:rsidRDefault="002D1399" w:rsidP="002D1399">
      <w:pPr>
        <w:spacing w:line="360" w:lineRule="auto"/>
        <w:rPr>
          <w:rFonts w:ascii="Times New Roman" w:hAnsi="Times New Roman" w:cs="Times New Roman"/>
          <w:sz w:val="24"/>
          <w:szCs w:val="24"/>
          <w:u w:val="single"/>
          <w:lang w:val="hr-HR"/>
        </w:rPr>
      </w:pPr>
      <w:r w:rsidRPr="002D1399">
        <w:rPr>
          <w:rFonts w:ascii="Times New Roman" w:hAnsi="Times New Roman" w:cs="Times New Roman"/>
          <w:sz w:val="24"/>
          <w:szCs w:val="24"/>
          <w:u w:val="single"/>
          <w:lang w:val="hr-HR"/>
        </w:rPr>
        <w:t xml:space="preserve">Načini vrednovanja učeničkih postignuća </w:t>
      </w:r>
    </w:p>
    <w:p w14:paraId="6DD8770E" w14:textId="77777777" w:rsidR="002D1399" w:rsidRPr="002D1399" w:rsidRDefault="002D1399" w:rsidP="002D1399">
      <w:pPr>
        <w:spacing w:line="360" w:lineRule="auto"/>
        <w:rPr>
          <w:rFonts w:ascii="Times New Roman" w:hAnsi="Times New Roman" w:cs="Times New Roman"/>
          <w:sz w:val="24"/>
          <w:szCs w:val="24"/>
          <w:lang w:val="hr-HR"/>
        </w:rPr>
      </w:pPr>
      <w:r w:rsidRPr="002D1399">
        <w:rPr>
          <w:rFonts w:ascii="Times New Roman" w:hAnsi="Times New Roman" w:cs="Times New Roman"/>
          <w:sz w:val="24"/>
          <w:szCs w:val="24"/>
          <w:lang w:val="hr-HR"/>
        </w:rPr>
        <w:t xml:space="preserve">S obzirom na specifičnost nastavnog predmeta Hrvatski jezik, široko predmetno područje i mnoštvo odgojno-obrazovnih ishoda koje je potrebno ostvariti tijekom odgojno-obrazovnog procesa, načini su vrednovanja učeničkih postignuća raznoliki. Temeljni su načini provjeravanja usvojenosti znanja usmene i pisane provjere znanja, pisana ili usmena provjera pročitanosti i razumijevanja lektirnih djela, vrednovanje učeničkih pisanih radova, prezentacija, audiozapisa, videozapisa i sl., no mogući su i ostali načini vrednovanja. </w:t>
      </w:r>
    </w:p>
    <w:p w14:paraId="245C42D5" w14:textId="77777777" w:rsidR="002D1399" w:rsidRPr="002D1399" w:rsidRDefault="002D1399" w:rsidP="002D1399">
      <w:pPr>
        <w:spacing w:line="360" w:lineRule="auto"/>
        <w:rPr>
          <w:rFonts w:ascii="Times New Roman" w:hAnsi="Times New Roman" w:cs="Times New Roman"/>
          <w:b/>
          <w:bCs/>
          <w:sz w:val="24"/>
          <w:szCs w:val="24"/>
          <w:lang w:val="hr-HR"/>
        </w:rPr>
      </w:pPr>
    </w:p>
    <w:p w14:paraId="027CAAD7" w14:textId="77777777" w:rsidR="002D1399" w:rsidRPr="002D1399" w:rsidRDefault="002D1399" w:rsidP="002D1399">
      <w:pPr>
        <w:spacing w:line="360" w:lineRule="auto"/>
        <w:rPr>
          <w:rFonts w:ascii="Times New Roman" w:hAnsi="Times New Roman" w:cs="Times New Roman"/>
          <w:b/>
          <w:bCs/>
          <w:sz w:val="24"/>
          <w:szCs w:val="24"/>
          <w:lang w:val="hr-HR"/>
        </w:rPr>
      </w:pPr>
      <w:r w:rsidRPr="002D1399">
        <w:rPr>
          <w:rFonts w:ascii="Times New Roman" w:hAnsi="Times New Roman" w:cs="Times New Roman"/>
          <w:b/>
          <w:bCs/>
          <w:sz w:val="24"/>
          <w:szCs w:val="24"/>
          <w:lang w:val="hr-HR"/>
        </w:rPr>
        <w:t xml:space="preserve">Usmene provjere znanja </w:t>
      </w:r>
    </w:p>
    <w:p w14:paraId="03B2BC32" w14:textId="77777777" w:rsidR="002D1399" w:rsidRPr="002D1399" w:rsidRDefault="002D1399" w:rsidP="002D1399">
      <w:pPr>
        <w:spacing w:line="360" w:lineRule="auto"/>
        <w:rPr>
          <w:rFonts w:ascii="Times New Roman" w:hAnsi="Times New Roman" w:cs="Times New Roman"/>
          <w:sz w:val="24"/>
          <w:szCs w:val="24"/>
          <w:lang w:val="hr-HR"/>
        </w:rPr>
      </w:pPr>
      <w:r w:rsidRPr="002D1399">
        <w:rPr>
          <w:rFonts w:ascii="Times New Roman" w:hAnsi="Times New Roman" w:cs="Times New Roman"/>
          <w:sz w:val="24"/>
          <w:szCs w:val="24"/>
          <w:lang w:val="hr-HR"/>
        </w:rPr>
        <w:t>Usvojenost gradiva iz nastavnog predmeta Hrvatski jezik može se provjeriti usmenim putem. Usmenim se provjerama prvenstveno provjerava usvojenost gradiva iz književnosti, a (zbog prirode predmetnog područja) nešto rjeđe iz jezika. Usmena provjera iz književnosti obuhvaća pojmove iz područja teorije književnosti te analizu i interpretaciju književnog djela. Gradivo iz književnosti obuhvaća osnovne pojmove teorije književnosti, žanrovske specifičnosti, autore, njihova djela i čitanje, analizu i interpretaciju tih djela (ulomaka ili djela u cijelosti). Usmene provjere iz jezika, ako su potrebne, obuhvaćaju gradivo jezičnih pravila i zakonitosti, pravopisna pravila i njihovu primjenu na konkretnim zadacima i na tekstu. Usmeno ispitivanje u pravilu traje do 10 minuta po učeniku.</w:t>
      </w:r>
    </w:p>
    <w:p w14:paraId="7AEA8595" w14:textId="77777777" w:rsidR="002D1399" w:rsidRPr="002D1399" w:rsidRDefault="002D1399" w:rsidP="002D1399">
      <w:pPr>
        <w:spacing w:line="360" w:lineRule="auto"/>
        <w:rPr>
          <w:rFonts w:ascii="Times New Roman" w:hAnsi="Times New Roman" w:cs="Times New Roman"/>
          <w:b/>
          <w:bCs/>
          <w:sz w:val="24"/>
          <w:szCs w:val="24"/>
          <w:lang w:val="hr-HR"/>
        </w:rPr>
      </w:pPr>
      <w:r w:rsidRPr="002D1399">
        <w:rPr>
          <w:rFonts w:ascii="Times New Roman" w:hAnsi="Times New Roman" w:cs="Times New Roman"/>
          <w:b/>
          <w:bCs/>
          <w:sz w:val="24"/>
          <w:szCs w:val="24"/>
          <w:lang w:val="hr-HR"/>
        </w:rPr>
        <w:t xml:space="preserve">Pisane provjere znanja </w:t>
      </w:r>
    </w:p>
    <w:p w14:paraId="1213978A" w14:textId="77777777" w:rsidR="002D1399" w:rsidRPr="002D1399" w:rsidRDefault="002D1399" w:rsidP="002D1399">
      <w:pPr>
        <w:spacing w:line="360" w:lineRule="auto"/>
        <w:rPr>
          <w:rFonts w:ascii="Times New Roman" w:hAnsi="Times New Roman" w:cs="Times New Roman"/>
          <w:sz w:val="24"/>
          <w:szCs w:val="24"/>
          <w:lang w:val="hr-HR"/>
        </w:rPr>
      </w:pPr>
      <w:r w:rsidRPr="002D1399">
        <w:rPr>
          <w:rFonts w:ascii="Times New Roman" w:hAnsi="Times New Roman" w:cs="Times New Roman"/>
          <w:sz w:val="24"/>
          <w:szCs w:val="24"/>
          <w:lang w:val="hr-HR"/>
        </w:rPr>
        <w:t xml:space="preserve">Pisane provjere znanja unaprijed su najavljene i njihov je cilj provjeriti usvojenost nastavnih sadržaja iz područja jezika i književnosti. Provjere znanja u pravilu se pišu cijeli nastavni sat, no moguće su i kratke provjere određenog dijela gradiva. Te kratke pisane provjere u pravilu </w:t>
      </w:r>
      <w:r w:rsidRPr="002D1399">
        <w:rPr>
          <w:rFonts w:ascii="Times New Roman" w:hAnsi="Times New Roman" w:cs="Times New Roman"/>
          <w:sz w:val="24"/>
          <w:szCs w:val="24"/>
          <w:lang w:val="hr-HR"/>
        </w:rPr>
        <w:lastRenderedPageBreak/>
        <w:t>ne rezultiraju brojčanim ocjenama, već se upisuju u bilješke. Kriteriji bodovanja ispita unaprijed su određeni, a ocjena iz ispita ovisi o postotku njegove riješenosti:</w:t>
      </w:r>
    </w:p>
    <w:p w14:paraId="14A93B6A" w14:textId="77777777" w:rsidR="002D1399" w:rsidRPr="002D1399" w:rsidRDefault="002D1399" w:rsidP="002D1399">
      <w:pPr>
        <w:spacing w:line="360" w:lineRule="auto"/>
        <w:rPr>
          <w:rFonts w:ascii="Times New Roman" w:hAnsi="Times New Roman" w:cs="Times New Roman"/>
          <w:b/>
          <w:bCs/>
          <w:sz w:val="24"/>
          <w:szCs w:val="24"/>
          <w:lang w:val="hr-HR"/>
        </w:rPr>
      </w:pPr>
    </w:p>
    <w:p w14:paraId="1B900473" w14:textId="77777777" w:rsidR="002D1399" w:rsidRDefault="002D1399" w:rsidP="002D1399">
      <w:pPr>
        <w:spacing w:line="360" w:lineRule="auto"/>
        <w:rPr>
          <w:rFonts w:ascii="Times New Roman" w:hAnsi="Times New Roman" w:cs="Times New Roman"/>
          <w:b/>
          <w:bCs/>
          <w:sz w:val="24"/>
          <w:szCs w:val="24"/>
          <w:lang w:val="hr-HR"/>
        </w:rPr>
      </w:pPr>
    </w:p>
    <w:p w14:paraId="3B59006A" w14:textId="277A5808" w:rsidR="002D1399" w:rsidRPr="002D1399" w:rsidRDefault="002D1399" w:rsidP="002D1399">
      <w:pPr>
        <w:spacing w:line="360" w:lineRule="auto"/>
        <w:rPr>
          <w:rFonts w:ascii="Times New Roman" w:hAnsi="Times New Roman" w:cs="Times New Roman"/>
          <w:b/>
          <w:bCs/>
          <w:sz w:val="24"/>
          <w:szCs w:val="24"/>
          <w:lang w:val="hr-HR"/>
        </w:rPr>
      </w:pPr>
      <w:r w:rsidRPr="002D1399">
        <w:rPr>
          <w:rFonts w:ascii="Times New Roman" w:hAnsi="Times New Roman" w:cs="Times New Roman"/>
          <w:b/>
          <w:bCs/>
          <w:sz w:val="24"/>
          <w:szCs w:val="24"/>
          <w:lang w:val="hr-HR"/>
        </w:rPr>
        <w:t>90 – 100 % riješenosti – odličan (5)</w:t>
      </w:r>
    </w:p>
    <w:p w14:paraId="6071B11B" w14:textId="77777777" w:rsidR="002D1399" w:rsidRPr="002D1399" w:rsidRDefault="002D1399" w:rsidP="002D1399">
      <w:pPr>
        <w:spacing w:line="360" w:lineRule="auto"/>
        <w:rPr>
          <w:rFonts w:ascii="Times New Roman" w:hAnsi="Times New Roman" w:cs="Times New Roman"/>
          <w:b/>
          <w:bCs/>
          <w:sz w:val="24"/>
          <w:szCs w:val="24"/>
          <w:lang w:val="hr-HR"/>
        </w:rPr>
      </w:pPr>
      <w:r w:rsidRPr="002D1399">
        <w:rPr>
          <w:rFonts w:ascii="Times New Roman" w:hAnsi="Times New Roman" w:cs="Times New Roman"/>
          <w:b/>
          <w:bCs/>
          <w:sz w:val="24"/>
          <w:szCs w:val="24"/>
          <w:lang w:val="hr-HR"/>
        </w:rPr>
        <w:t xml:space="preserve">75 – 89 % riješenosti </w:t>
      </w:r>
      <w:r w:rsidRPr="002D1399">
        <w:rPr>
          <w:rFonts w:ascii="Times New Roman" w:hAnsi="Times New Roman" w:cs="Times New Roman"/>
          <w:b/>
          <w:bCs/>
          <w:sz w:val="24"/>
          <w:szCs w:val="24"/>
          <w:lang w:val="hr-HR"/>
        </w:rPr>
        <w:tab/>
        <w:t>– vrlo dobar (4)</w:t>
      </w:r>
    </w:p>
    <w:p w14:paraId="04A44768" w14:textId="77777777" w:rsidR="002D1399" w:rsidRPr="002D1399" w:rsidRDefault="002D1399" w:rsidP="002D1399">
      <w:pPr>
        <w:spacing w:line="360" w:lineRule="auto"/>
        <w:rPr>
          <w:rFonts w:ascii="Times New Roman" w:hAnsi="Times New Roman" w:cs="Times New Roman"/>
          <w:b/>
          <w:bCs/>
          <w:sz w:val="24"/>
          <w:szCs w:val="24"/>
          <w:lang w:val="hr-HR"/>
        </w:rPr>
      </w:pPr>
      <w:r w:rsidRPr="002D1399">
        <w:rPr>
          <w:rFonts w:ascii="Times New Roman" w:hAnsi="Times New Roman" w:cs="Times New Roman"/>
          <w:b/>
          <w:bCs/>
          <w:sz w:val="24"/>
          <w:szCs w:val="24"/>
          <w:lang w:val="hr-HR"/>
        </w:rPr>
        <w:t xml:space="preserve">61 – 74 % riješenosti </w:t>
      </w:r>
      <w:r w:rsidRPr="002D1399">
        <w:rPr>
          <w:rFonts w:ascii="Times New Roman" w:hAnsi="Times New Roman" w:cs="Times New Roman"/>
          <w:b/>
          <w:bCs/>
          <w:sz w:val="24"/>
          <w:szCs w:val="24"/>
          <w:lang w:val="hr-HR"/>
        </w:rPr>
        <w:tab/>
        <w:t>– dobar (3)</w:t>
      </w:r>
    </w:p>
    <w:p w14:paraId="2D541828" w14:textId="77777777" w:rsidR="002D1399" w:rsidRPr="002D1399" w:rsidRDefault="002D1399" w:rsidP="002D1399">
      <w:pPr>
        <w:spacing w:line="360" w:lineRule="auto"/>
        <w:rPr>
          <w:rFonts w:ascii="Times New Roman" w:hAnsi="Times New Roman" w:cs="Times New Roman"/>
          <w:b/>
          <w:bCs/>
          <w:sz w:val="24"/>
          <w:szCs w:val="24"/>
          <w:lang w:val="hr-HR"/>
        </w:rPr>
      </w:pPr>
      <w:r w:rsidRPr="002D1399">
        <w:rPr>
          <w:rFonts w:ascii="Times New Roman" w:hAnsi="Times New Roman" w:cs="Times New Roman"/>
          <w:b/>
          <w:bCs/>
          <w:sz w:val="24"/>
          <w:szCs w:val="24"/>
          <w:lang w:val="hr-HR"/>
        </w:rPr>
        <w:t>55 – 60 % riješenosti</w:t>
      </w:r>
      <w:r w:rsidRPr="002D1399">
        <w:rPr>
          <w:rFonts w:ascii="Times New Roman" w:hAnsi="Times New Roman" w:cs="Times New Roman"/>
          <w:b/>
          <w:bCs/>
          <w:sz w:val="24"/>
          <w:szCs w:val="24"/>
          <w:lang w:val="hr-HR"/>
        </w:rPr>
        <w:tab/>
        <w:t>– dovoljan (2)</w:t>
      </w:r>
    </w:p>
    <w:p w14:paraId="0E2F72ED" w14:textId="77777777" w:rsidR="002D1399" w:rsidRPr="002D1399" w:rsidRDefault="002D1399" w:rsidP="002D1399">
      <w:pPr>
        <w:spacing w:line="360" w:lineRule="auto"/>
        <w:rPr>
          <w:rFonts w:ascii="Times New Roman" w:hAnsi="Times New Roman" w:cs="Times New Roman"/>
          <w:b/>
          <w:bCs/>
          <w:sz w:val="24"/>
          <w:szCs w:val="24"/>
          <w:lang w:val="hr-HR"/>
        </w:rPr>
      </w:pPr>
      <w:r w:rsidRPr="002D1399">
        <w:rPr>
          <w:rFonts w:ascii="Times New Roman" w:hAnsi="Times New Roman" w:cs="Times New Roman"/>
          <w:b/>
          <w:bCs/>
          <w:sz w:val="24"/>
          <w:szCs w:val="24"/>
          <w:lang w:val="hr-HR"/>
        </w:rPr>
        <w:t>49 i manje % riješenosti     – nedovoljan (1)</w:t>
      </w:r>
    </w:p>
    <w:p w14:paraId="4D58B102" w14:textId="77777777" w:rsidR="002D1399" w:rsidRPr="002D1399" w:rsidRDefault="002D1399" w:rsidP="002D1399">
      <w:pPr>
        <w:spacing w:line="360" w:lineRule="auto"/>
        <w:rPr>
          <w:rFonts w:ascii="Times New Roman" w:hAnsi="Times New Roman" w:cs="Times New Roman"/>
          <w:b/>
          <w:bCs/>
          <w:sz w:val="24"/>
          <w:szCs w:val="24"/>
          <w:lang w:val="hr-HR"/>
        </w:rPr>
      </w:pPr>
    </w:p>
    <w:p w14:paraId="5E8B7B6E" w14:textId="77777777" w:rsidR="002D1399" w:rsidRPr="002D1399" w:rsidRDefault="002D1399" w:rsidP="002D1399">
      <w:pPr>
        <w:spacing w:line="360" w:lineRule="auto"/>
        <w:rPr>
          <w:rFonts w:ascii="Times New Roman" w:hAnsi="Times New Roman" w:cs="Times New Roman"/>
          <w:b/>
          <w:bCs/>
          <w:sz w:val="24"/>
          <w:szCs w:val="24"/>
          <w:lang w:val="hr-HR"/>
        </w:rPr>
      </w:pPr>
      <w:r w:rsidRPr="002D1399">
        <w:rPr>
          <w:rFonts w:ascii="Times New Roman" w:hAnsi="Times New Roman" w:cs="Times New Roman"/>
          <w:b/>
          <w:bCs/>
          <w:sz w:val="24"/>
          <w:szCs w:val="24"/>
          <w:lang w:val="hr-HR"/>
        </w:rPr>
        <w:t>NAPOMENA ZA RADNE BILJEŽNICE: Učiteljica može pregledati radne bilježnice nenajavljeno, prema potrebi te ih ocijeniti:</w:t>
      </w:r>
    </w:p>
    <w:tbl>
      <w:tblPr>
        <w:tblStyle w:val="TableGrid"/>
        <w:tblW w:w="9062" w:type="dxa"/>
        <w:tblLook w:val="04A0" w:firstRow="1" w:lastRow="0" w:firstColumn="1" w:lastColumn="0" w:noHBand="0" w:noVBand="1"/>
      </w:tblPr>
      <w:tblGrid>
        <w:gridCol w:w="1270"/>
        <w:gridCol w:w="7792"/>
      </w:tblGrid>
      <w:tr w:rsidR="002D1399" w:rsidRPr="002D1399" w14:paraId="07FFAABA" w14:textId="77777777">
        <w:tc>
          <w:tcPr>
            <w:tcW w:w="1270" w:type="dxa"/>
            <w:tcBorders>
              <w:top w:val="single" w:sz="4" w:space="0" w:color="auto"/>
              <w:left w:val="single" w:sz="4" w:space="0" w:color="auto"/>
              <w:bottom w:val="single" w:sz="4" w:space="0" w:color="auto"/>
              <w:right w:val="single" w:sz="4" w:space="0" w:color="auto"/>
            </w:tcBorders>
            <w:hideMark/>
          </w:tcPr>
          <w:p w14:paraId="280B25C5" w14:textId="77777777" w:rsidR="002D1399" w:rsidRPr="002D1399" w:rsidRDefault="002D1399" w:rsidP="002D1399">
            <w:pPr>
              <w:spacing w:after="160" w:line="360" w:lineRule="auto"/>
              <w:rPr>
                <w:rFonts w:ascii="Times New Roman" w:hAnsi="Times New Roman" w:cs="Times New Roman"/>
                <w:sz w:val="24"/>
                <w:szCs w:val="24"/>
                <w:lang w:val="hr-HR"/>
              </w:rPr>
            </w:pPr>
            <w:r w:rsidRPr="002D1399">
              <w:rPr>
                <w:rFonts w:ascii="Times New Roman" w:hAnsi="Times New Roman" w:cs="Times New Roman"/>
                <w:sz w:val="24"/>
                <w:szCs w:val="24"/>
                <w:lang w:val="hr-HR"/>
              </w:rPr>
              <w:t>OCJENA</w:t>
            </w:r>
          </w:p>
        </w:tc>
        <w:tc>
          <w:tcPr>
            <w:tcW w:w="7791" w:type="dxa"/>
            <w:tcBorders>
              <w:top w:val="single" w:sz="4" w:space="0" w:color="auto"/>
              <w:left w:val="single" w:sz="4" w:space="0" w:color="auto"/>
              <w:bottom w:val="single" w:sz="4" w:space="0" w:color="auto"/>
              <w:right w:val="single" w:sz="4" w:space="0" w:color="auto"/>
            </w:tcBorders>
            <w:hideMark/>
          </w:tcPr>
          <w:p w14:paraId="4EB4C53E" w14:textId="77777777" w:rsidR="002D1399" w:rsidRPr="002D1399" w:rsidRDefault="002D1399" w:rsidP="002D1399">
            <w:pPr>
              <w:spacing w:after="160" w:line="360" w:lineRule="auto"/>
              <w:rPr>
                <w:rFonts w:ascii="Times New Roman" w:hAnsi="Times New Roman" w:cs="Times New Roman"/>
                <w:sz w:val="24"/>
                <w:szCs w:val="24"/>
                <w:lang w:val="hr-HR"/>
              </w:rPr>
            </w:pPr>
            <w:r w:rsidRPr="002D1399">
              <w:rPr>
                <w:rFonts w:ascii="Times New Roman" w:hAnsi="Times New Roman" w:cs="Times New Roman"/>
                <w:sz w:val="24"/>
                <w:szCs w:val="24"/>
                <w:lang w:val="hr-HR"/>
              </w:rPr>
              <w:t>OPIS</w:t>
            </w:r>
          </w:p>
        </w:tc>
      </w:tr>
      <w:tr w:rsidR="002D1399" w:rsidRPr="002D1399" w14:paraId="472EF1B3" w14:textId="77777777">
        <w:tc>
          <w:tcPr>
            <w:tcW w:w="1270" w:type="dxa"/>
            <w:tcBorders>
              <w:top w:val="single" w:sz="4" w:space="0" w:color="auto"/>
              <w:left w:val="single" w:sz="4" w:space="0" w:color="auto"/>
              <w:bottom w:val="single" w:sz="4" w:space="0" w:color="auto"/>
              <w:right w:val="single" w:sz="4" w:space="0" w:color="auto"/>
            </w:tcBorders>
            <w:hideMark/>
          </w:tcPr>
          <w:p w14:paraId="764554D1" w14:textId="77777777" w:rsidR="002D1399" w:rsidRPr="002D1399" w:rsidRDefault="002D1399" w:rsidP="002D1399">
            <w:pPr>
              <w:spacing w:after="160" w:line="360" w:lineRule="auto"/>
              <w:rPr>
                <w:rFonts w:ascii="Times New Roman" w:hAnsi="Times New Roman" w:cs="Times New Roman"/>
                <w:sz w:val="24"/>
                <w:szCs w:val="24"/>
                <w:lang w:val="hr-HR"/>
              </w:rPr>
            </w:pPr>
            <w:r w:rsidRPr="002D1399">
              <w:rPr>
                <w:rFonts w:ascii="Times New Roman" w:hAnsi="Times New Roman" w:cs="Times New Roman"/>
                <w:sz w:val="24"/>
                <w:szCs w:val="24"/>
                <w:lang w:val="hr-HR"/>
              </w:rPr>
              <w:t>5</w:t>
            </w:r>
          </w:p>
        </w:tc>
        <w:tc>
          <w:tcPr>
            <w:tcW w:w="7791" w:type="dxa"/>
            <w:tcBorders>
              <w:top w:val="single" w:sz="4" w:space="0" w:color="auto"/>
              <w:left w:val="single" w:sz="4" w:space="0" w:color="auto"/>
              <w:bottom w:val="single" w:sz="4" w:space="0" w:color="auto"/>
              <w:right w:val="single" w:sz="4" w:space="0" w:color="auto"/>
            </w:tcBorders>
            <w:hideMark/>
          </w:tcPr>
          <w:p w14:paraId="5CD3DF6B" w14:textId="77777777" w:rsidR="002D1399" w:rsidRPr="002D1399" w:rsidRDefault="002D1399" w:rsidP="002D1399">
            <w:pPr>
              <w:spacing w:after="160" w:line="360" w:lineRule="auto"/>
              <w:rPr>
                <w:rFonts w:ascii="Times New Roman" w:hAnsi="Times New Roman" w:cs="Times New Roman"/>
                <w:sz w:val="24"/>
                <w:szCs w:val="24"/>
                <w:lang w:val="hr-HR"/>
              </w:rPr>
            </w:pPr>
            <w:r w:rsidRPr="002D1399">
              <w:rPr>
                <w:rFonts w:ascii="Times New Roman" w:hAnsi="Times New Roman" w:cs="Times New Roman"/>
                <w:sz w:val="24"/>
                <w:szCs w:val="24"/>
                <w:lang w:val="hr-HR"/>
              </w:rPr>
              <w:t>Učenik redovito rješava zadatke u radnoj bilježnici. Zadatci su točno riješeni.</w:t>
            </w:r>
          </w:p>
        </w:tc>
      </w:tr>
      <w:tr w:rsidR="002D1399" w:rsidRPr="002D1399" w14:paraId="4A4208AC" w14:textId="77777777">
        <w:tc>
          <w:tcPr>
            <w:tcW w:w="1270" w:type="dxa"/>
            <w:tcBorders>
              <w:top w:val="single" w:sz="4" w:space="0" w:color="auto"/>
              <w:left w:val="single" w:sz="4" w:space="0" w:color="auto"/>
              <w:bottom w:val="single" w:sz="4" w:space="0" w:color="auto"/>
              <w:right w:val="single" w:sz="4" w:space="0" w:color="auto"/>
            </w:tcBorders>
            <w:hideMark/>
          </w:tcPr>
          <w:p w14:paraId="6EFB3418" w14:textId="77777777" w:rsidR="002D1399" w:rsidRPr="002D1399" w:rsidRDefault="002D1399" w:rsidP="002D1399">
            <w:pPr>
              <w:spacing w:after="160" w:line="360" w:lineRule="auto"/>
              <w:rPr>
                <w:rFonts w:ascii="Times New Roman" w:hAnsi="Times New Roman" w:cs="Times New Roman"/>
                <w:sz w:val="24"/>
                <w:szCs w:val="24"/>
                <w:lang w:val="hr-HR"/>
              </w:rPr>
            </w:pPr>
            <w:r w:rsidRPr="002D1399">
              <w:rPr>
                <w:rFonts w:ascii="Times New Roman" w:hAnsi="Times New Roman" w:cs="Times New Roman"/>
                <w:sz w:val="24"/>
                <w:szCs w:val="24"/>
                <w:lang w:val="hr-HR"/>
              </w:rPr>
              <w:t>4</w:t>
            </w:r>
          </w:p>
        </w:tc>
        <w:tc>
          <w:tcPr>
            <w:tcW w:w="7791" w:type="dxa"/>
            <w:tcBorders>
              <w:top w:val="single" w:sz="4" w:space="0" w:color="auto"/>
              <w:left w:val="single" w:sz="4" w:space="0" w:color="auto"/>
              <w:bottom w:val="single" w:sz="4" w:space="0" w:color="auto"/>
              <w:right w:val="single" w:sz="4" w:space="0" w:color="auto"/>
            </w:tcBorders>
            <w:hideMark/>
          </w:tcPr>
          <w:p w14:paraId="360A7548" w14:textId="77777777" w:rsidR="002D1399" w:rsidRPr="002D1399" w:rsidRDefault="002D1399" w:rsidP="002D1399">
            <w:pPr>
              <w:spacing w:after="160" w:line="360" w:lineRule="auto"/>
              <w:rPr>
                <w:rFonts w:ascii="Times New Roman" w:hAnsi="Times New Roman" w:cs="Times New Roman"/>
                <w:sz w:val="24"/>
                <w:szCs w:val="24"/>
                <w:lang w:val="hr-HR"/>
              </w:rPr>
            </w:pPr>
            <w:r w:rsidRPr="002D1399">
              <w:rPr>
                <w:rFonts w:ascii="Times New Roman" w:hAnsi="Times New Roman" w:cs="Times New Roman"/>
                <w:sz w:val="24"/>
                <w:szCs w:val="24"/>
                <w:lang w:val="hr-HR"/>
              </w:rPr>
              <w:t>Učenik većinom redovito rješava zadatke u radnoj bilježnici (nedostaje jedna nastavna jedinica). Zadatci su većinom točno riješeni.</w:t>
            </w:r>
          </w:p>
        </w:tc>
      </w:tr>
      <w:tr w:rsidR="002D1399" w:rsidRPr="002D1399" w14:paraId="09DDBFF0" w14:textId="77777777">
        <w:tc>
          <w:tcPr>
            <w:tcW w:w="1270" w:type="dxa"/>
            <w:tcBorders>
              <w:top w:val="single" w:sz="4" w:space="0" w:color="auto"/>
              <w:left w:val="single" w:sz="4" w:space="0" w:color="auto"/>
              <w:bottom w:val="single" w:sz="4" w:space="0" w:color="auto"/>
              <w:right w:val="single" w:sz="4" w:space="0" w:color="auto"/>
            </w:tcBorders>
            <w:hideMark/>
          </w:tcPr>
          <w:p w14:paraId="62538D31" w14:textId="77777777" w:rsidR="002D1399" w:rsidRPr="002D1399" w:rsidRDefault="002D1399" w:rsidP="002D1399">
            <w:pPr>
              <w:spacing w:after="160" w:line="360" w:lineRule="auto"/>
              <w:rPr>
                <w:rFonts w:ascii="Times New Roman" w:hAnsi="Times New Roman" w:cs="Times New Roman"/>
                <w:sz w:val="24"/>
                <w:szCs w:val="24"/>
                <w:lang w:val="hr-HR"/>
              </w:rPr>
            </w:pPr>
            <w:r w:rsidRPr="002D1399">
              <w:rPr>
                <w:rFonts w:ascii="Times New Roman" w:hAnsi="Times New Roman" w:cs="Times New Roman"/>
                <w:sz w:val="24"/>
                <w:szCs w:val="24"/>
                <w:lang w:val="hr-HR"/>
              </w:rPr>
              <w:t>3</w:t>
            </w:r>
          </w:p>
        </w:tc>
        <w:tc>
          <w:tcPr>
            <w:tcW w:w="7791" w:type="dxa"/>
            <w:tcBorders>
              <w:top w:val="single" w:sz="4" w:space="0" w:color="auto"/>
              <w:left w:val="single" w:sz="4" w:space="0" w:color="auto"/>
              <w:bottom w:val="single" w:sz="4" w:space="0" w:color="auto"/>
              <w:right w:val="single" w:sz="4" w:space="0" w:color="auto"/>
            </w:tcBorders>
            <w:hideMark/>
          </w:tcPr>
          <w:p w14:paraId="3A5C816B" w14:textId="77777777" w:rsidR="002D1399" w:rsidRPr="002D1399" w:rsidRDefault="002D1399" w:rsidP="002D1399">
            <w:pPr>
              <w:spacing w:after="160" w:line="360" w:lineRule="auto"/>
              <w:rPr>
                <w:rFonts w:ascii="Times New Roman" w:hAnsi="Times New Roman" w:cs="Times New Roman"/>
                <w:sz w:val="24"/>
                <w:szCs w:val="24"/>
                <w:lang w:val="hr-HR"/>
              </w:rPr>
            </w:pPr>
            <w:r w:rsidRPr="002D1399">
              <w:rPr>
                <w:rFonts w:ascii="Times New Roman" w:hAnsi="Times New Roman" w:cs="Times New Roman"/>
                <w:sz w:val="24"/>
                <w:szCs w:val="24"/>
                <w:lang w:val="hr-HR"/>
              </w:rPr>
              <w:t>Učenik djelomično redovito rješava zadatke u radnoj bilježnici (nedostaju dvije nastavne jedinice). Zadatci su djelomično točno riješeni.</w:t>
            </w:r>
          </w:p>
        </w:tc>
      </w:tr>
      <w:tr w:rsidR="002D1399" w:rsidRPr="002D1399" w14:paraId="5A2F1AC3" w14:textId="77777777">
        <w:tc>
          <w:tcPr>
            <w:tcW w:w="1270" w:type="dxa"/>
            <w:tcBorders>
              <w:top w:val="single" w:sz="4" w:space="0" w:color="auto"/>
              <w:left w:val="single" w:sz="4" w:space="0" w:color="auto"/>
              <w:bottom w:val="single" w:sz="4" w:space="0" w:color="auto"/>
              <w:right w:val="single" w:sz="4" w:space="0" w:color="auto"/>
            </w:tcBorders>
            <w:hideMark/>
          </w:tcPr>
          <w:p w14:paraId="1B191A67" w14:textId="77777777" w:rsidR="002D1399" w:rsidRPr="002D1399" w:rsidRDefault="002D1399" w:rsidP="002D1399">
            <w:pPr>
              <w:spacing w:after="160" w:line="360" w:lineRule="auto"/>
              <w:rPr>
                <w:rFonts w:ascii="Times New Roman" w:hAnsi="Times New Roman" w:cs="Times New Roman"/>
                <w:sz w:val="24"/>
                <w:szCs w:val="24"/>
                <w:lang w:val="hr-HR"/>
              </w:rPr>
            </w:pPr>
            <w:r w:rsidRPr="002D1399">
              <w:rPr>
                <w:rFonts w:ascii="Times New Roman" w:hAnsi="Times New Roman" w:cs="Times New Roman"/>
                <w:sz w:val="24"/>
                <w:szCs w:val="24"/>
                <w:lang w:val="hr-HR"/>
              </w:rPr>
              <w:t>2</w:t>
            </w:r>
          </w:p>
        </w:tc>
        <w:tc>
          <w:tcPr>
            <w:tcW w:w="7791" w:type="dxa"/>
            <w:tcBorders>
              <w:top w:val="single" w:sz="4" w:space="0" w:color="auto"/>
              <w:left w:val="single" w:sz="4" w:space="0" w:color="auto"/>
              <w:bottom w:val="single" w:sz="4" w:space="0" w:color="auto"/>
              <w:right w:val="single" w:sz="4" w:space="0" w:color="auto"/>
            </w:tcBorders>
            <w:hideMark/>
          </w:tcPr>
          <w:p w14:paraId="2D16AE72" w14:textId="77777777" w:rsidR="002D1399" w:rsidRPr="002D1399" w:rsidRDefault="002D1399" w:rsidP="002D1399">
            <w:pPr>
              <w:spacing w:after="160" w:line="360" w:lineRule="auto"/>
              <w:rPr>
                <w:rFonts w:ascii="Times New Roman" w:hAnsi="Times New Roman" w:cs="Times New Roman"/>
                <w:sz w:val="24"/>
                <w:szCs w:val="24"/>
                <w:lang w:val="hr-HR"/>
              </w:rPr>
            </w:pPr>
            <w:r w:rsidRPr="002D1399">
              <w:rPr>
                <w:rFonts w:ascii="Times New Roman" w:hAnsi="Times New Roman" w:cs="Times New Roman"/>
                <w:sz w:val="24"/>
                <w:szCs w:val="24"/>
                <w:lang w:val="hr-HR"/>
              </w:rPr>
              <w:t>Učenik većinom neredovito rješava zadatke u radnoj bilježnici (nedostaju tri nastavne jedinice). Zadatci su djelomično točni riješeni.</w:t>
            </w:r>
          </w:p>
        </w:tc>
      </w:tr>
      <w:tr w:rsidR="002D1399" w:rsidRPr="002D1399" w14:paraId="359E9748" w14:textId="77777777">
        <w:tc>
          <w:tcPr>
            <w:tcW w:w="1270" w:type="dxa"/>
            <w:tcBorders>
              <w:top w:val="single" w:sz="4" w:space="0" w:color="auto"/>
              <w:left w:val="single" w:sz="4" w:space="0" w:color="auto"/>
              <w:bottom w:val="single" w:sz="4" w:space="0" w:color="auto"/>
              <w:right w:val="single" w:sz="4" w:space="0" w:color="auto"/>
            </w:tcBorders>
            <w:hideMark/>
          </w:tcPr>
          <w:p w14:paraId="5C229264" w14:textId="77777777" w:rsidR="002D1399" w:rsidRPr="002D1399" w:rsidRDefault="002D1399" w:rsidP="002D1399">
            <w:pPr>
              <w:spacing w:after="160" w:line="360" w:lineRule="auto"/>
              <w:rPr>
                <w:rFonts w:ascii="Times New Roman" w:hAnsi="Times New Roman" w:cs="Times New Roman"/>
                <w:sz w:val="24"/>
                <w:szCs w:val="24"/>
                <w:lang w:val="hr-HR"/>
              </w:rPr>
            </w:pPr>
            <w:r w:rsidRPr="002D1399">
              <w:rPr>
                <w:rFonts w:ascii="Times New Roman" w:hAnsi="Times New Roman" w:cs="Times New Roman"/>
                <w:sz w:val="24"/>
                <w:szCs w:val="24"/>
                <w:lang w:val="hr-HR"/>
              </w:rPr>
              <w:t>1</w:t>
            </w:r>
          </w:p>
        </w:tc>
        <w:tc>
          <w:tcPr>
            <w:tcW w:w="7791" w:type="dxa"/>
            <w:tcBorders>
              <w:top w:val="single" w:sz="4" w:space="0" w:color="auto"/>
              <w:left w:val="single" w:sz="4" w:space="0" w:color="auto"/>
              <w:bottom w:val="single" w:sz="4" w:space="0" w:color="auto"/>
              <w:right w:val="single" w:sz="4" w:space="0" w:color="auto"/>
            </w:tcBorders>
            <w:hideMark/>
          </w:tcPr>
          <w:p w14:paraId="3556E138" w14:textId="77777777" w:rsidR="002D1399" w:rsidRPr="002D1399" w:rsidRDefault="002D1399" w:rsidP="002D1399">
            <w:pPr>
              <w:spacing w:after="160" w:line="360" w:lineRule="auto"/>
              <w:rPr>
                <w:rFonts w:ascii="Times New Roman" w:hAnsi="Times New Roman" w:cs="Times New Roman"/>
                <w:sz w:val="24"/>
                <w:szCs w:val="24"/>
                <w:lang w:val="hr-HR"/>
              </w:rPr>
            </w:pPr>
            <w:r w:rsidRPr="002D1399">
              <w:rPr>
                <w:rFonts w:ascii="Times New Roman" w:hAnsi="Times New Roman" w:cs="Times New Roman"/>
                <w:sz w:val="24"/>
                <w:szCs w:val="24"/>
                <w:lang w:val="hr-HR"/>
              </w:rPr>
              <w:t>Učenik je riješio zadatke u radnoj bilježnici koji su se rješavali na satu Hrvatskog jezika.</w:t>
            </w:r>
          </w:p>
          <w:p w14:paraId="610AE17B" w14:textId="77777777" w:rsidR="002D1399" w:rsidRPr="002D1399" w:rsidRDefault="002D1399" w:rsidP="002D1399">
            <w:pPr>
              <w:spacing w:after="160" w:line="360" w:lineRule="auto"/>
              <w:rPr>
                <w:rFonts w:ascii="Times New Roman" w:hAnsi="Times New Roman" w:cs="Times New Roman"/>
                <w:sz w:val="24"/>
                <w:szCs w:val="24"/>
                <w:lang w:val="hr-HR"/>
              </w:rPr>
            </w:pPr>
            <w:r w:rsidRPr="002D1399">
              <w:rPr>
                <w:rFonts w:ascii="Times New Roman" w:hAnsi="Times New Roman" w:cs="Times New Roman"/>
                <w:sz w:val="24"/>
                <w:szCs w:val="24"/>
                <w:lang w:val="hr-HR"/>
              </w:rPr>
              <w:t>ILI</w:t>
            </w:r>
          </w:p>
          <w:p w14:paraId="7979181A" w14:textId="77777777" w:rsidR="002D1399" w:rsidRPr="002D1399" w:rsidRDefault="002D1399" w:rsidP="002D1399">
            <w:pPr>
              <w:spacing w:after="160" w:line="360" w:lineRule="auto"/>
              <w:rPr>
                <w:rFonts w:ascii="Times New Roman" w:hAnsi="Times New Roman" w:cs="Times New Roman"/>
                <w:sz w:val="24"/>
                <w:szCs w:val="24"/>
                <w:lang w:val="hr-HR"/>
              </w:rPr>
            </w:pPr>
            <w:r w:rsidRPr="002D1399">
              <w:rPr>
                <w:rFonts w:ascii="Times New Roman" w:hAnsi="Times New Roman" w:cs="Times New Roman"/>
                <w:sz w:val="24"/>
                <w:szCs w:val="24"/>
                <w:lang w:val="hr-HR"/>
              </w:rPr>
              <w:t>Učenik većinom neredovito rješava zadatke u radnoj bilježnici (nedostaju četiri nastavne jedinice).</w:t>
            </w:r>
          </w:p>
        </w:tc>
      </w:tr>
    </w:tbl>
    <w:p w14:paraId="201E661F" w14:textId="77777777" w:rsidR="002D1399" w:rsidRPr="002D1399" w:rsidRDefault="002D1399" w:rsidP="002D1399">
      <w:pPr>
        <w:spacing w:line="360" w:lineRule="auto"/>
        <w:rPr>
          <w:rFonts w:ascii="Times New Roman" w:hAnsi="Times New Roman" w:cs="Times New Roman"/>
          <w:b/>
          <w:bCs/>
          <w:sz w:val="24"/>
          <w:szCs w:val="24"/>
          <w:lang w:val="hr-HR"/>
        </w:rPr>
      </w:pPr>
    </w:p>
    <w:p w14:paraId="59D0A246" w14:textId="77777777" w:rsidR="002D1399" w:rsidRDefault="002D1399" w:rsidP="002D1399">
      <w:pPr>
        <w:spacing w:line="360" w:lineRule="auto"/>
        <w:rPr>
          <w:rFonts w:ascii="Times New Roman" w:hAnsi="Times New Roman" w:cs="Times New Roman"/>
          <w:b/>
          <w:bCs/>
          <w:sz w:val="24"/>
          <w:szCs w:val="24"/>
          <w:lang w:val="hr-HR"/>
        </w:rPr>
      </w:pPr>
    </w:p>
    <w:p w14:paraId="57B08A06" w14:textId="77777777" w:rsidR="002D1399" w:rsidRDefault="002D1399" w:rsidP="002D1399">
      <w:pPr>
        <w:spacing w:line="360" w:lineRule="auto"/>
        <w:rPr>
          <w:rFonts w:ascii="Times New Roman" w:hAnsi="Times New Roman" w:cs="Times New Roman"/>
          <w:b/>
          <w:bCs/>
          <w:sz w:val="24"/>
          <w:szCs w:val="24"/>
          <w:lang w:val="hr-HR"/>
        </w:rPr>
      </w:pPr>
    </w:p>
    <w:p w14:paraId="22F2FE7C" w14:textId="77777777" w:rsidR="002D1399" w:rsidRDefault="002D1399" w:rsidP="002D1399">
      <w:pPr>
        <w:spacing w:line="360" w:lineRule="auto"/>
        <w:rPr>
          <w:rFonts w:ascii="Times New Roman" w:hAnsi="Times New Roman" w:cs="Times New Roman"/>
          <w:b/>
          <w:bCs/>
          <w:sz w:val="24"/>
          <w:szCs w:val="24"/>
          <w:lang w:val="hr-HR"/>
        </w:rPr>
      </w:pPr>
    </w:p>
    <w:p w14:paraId="75F89442" w14:textId="77777777" w:rsidR="002D1399" w:rsidRDefault="002D1399" w:rsidP="002D1399">
      <w:pPr>
        <w:spacing w:line="360" w:lineRule="auto"/>
        <w:rPr>
          <w:rFonts w:ascii="Times New Roman" w:hAnsi="Times New Roman" w:cs="Times New Roman"/>
          <w:b/>
          <w:bCs/>
          <w:sz w:val="24"/>
          <w:szCs w:val="24"/>
          <w:lang w:val="hr-HR"/>
        </w:rPr>
      </w:pPr>
    </w:p>
    <w:p w14:paraId="4940793F" w14:textId="5F19A5C0" w:rsidR="002D1399" w:rsidRPr="002D1399" w:rsidRDefault="002D1399" w:rsidP="002D1399">
      <w:pPr>
        <w:spacing w:line="360" w:lineRule="auto"/>
        <w:rPr>
          <w:rFonts w:ascii="Times New Roman" w:hAnsi="Times New Roman" w:cs="Times New Roman"/>
          <w:b/>
          <w:bCs/>
          <w:sz w:val="24"/>
          <w:szCs w:val="24"/>
          <w:lang w:val="hr-HR"/>
        </w:rPr>
      </w:pPr>
      <w:r w:rsidRPr="002D1399">
        <w:rPr>
          <w:rFonts w:ascii="Times New Roman" w:hAnsi="Times New Roman" w:cs="Times New Roman"/>
          <w:b/>
          <w:bCs/>
          <w:sz w:val="24"/>
          <w:szCs w:val="24"/>
          <w:lang w:val="hr-HR"/>
        </w:rPr>
        <w:t>NAPOMENA ZA KRASNOSLOV: Elementi koji se ocjenjuju:</w:t>
      </w:r>
    </w:p>
    <w:tbl>
      <w:tblPr>
        <w:tblStyle w:val="TableGrid"/>
        <w:tblW w:w="9062" w:type="dxa"/>
        <w:tblLook w:val="04A0" w:firstRow="1" w:lastRow="0" w:firstColumn="1" w:lastColumn="0" w:noHBand="0" w:noVBand="1"/>
      </w:tblPr>
      <w:tblGrid>
        <w:gridCol w:w="1270"/>
        <w:gridCol w:w="7792"/>
      </w:tblGrid>
      <w:tr w:rsidR="002D1399" w:rsidRPr="002D1399" w14:paraId="4D1B4760" w14:textId="77777777">
        <w:tc>
          <w:tcPr>
            <w:tcW w:w="1270" w:type="dxa"/>
            <w:tcBorders>
              <w:top w:val="single" w:sz="4" w:space="0" w:color="auto"/>
              <w:left w:val="single" w:sz="4" w:space="0" w:color="auto"/>
              <w:bottom w:val="single" w:sz="4" w:space="0" w:color="auto"/>
              <w:right w:val="single" w:sz="4" w:space="0" w:color="auto"/>
            </w:tcBorders>
            <w:hideMark/>
          </w:tcPr>
          <w:p w14:paraId="49783263" w14:textId="77777777" w:rsidR="002D1399" w:rsidRPr="002D1399" w:rsidRDefault="002D1399" w:rsidP="002D1399">
            <w:pPr>
              <w:spacing w:after="160" w:line="360" w:lineRule="auto"/>
              <w:rPr>
                <w:rFonts w:ascii="Times New Roman" w:hAnsi="Times New Roman" w:cs="Times New Roman"/>
                <w:sz w:val="24"/>
                <w:szCs w:val="24"/>
                <w:lang w:val="hr-HR"/>
              </w:rPr>
            </w:pPr>
            <w:r w:rsidRPr="002D1399">
              <w:rPr>
                <w:rFonts w:ascii="Times New Roman" w:hAnsi="Times New Roman" w:cs="Times New Roman"/>
                <w:sz w:val="24"/>
                <w:szCs w:val="24"/>
                <w:lang w:val="hr-HR"/>
              </w:rPr>
              <w:t>OCJENA</w:t>
            </w:r>
          </w:p>
        </w:tc>
        <w:tc>
          <w:tcPr>
            <w:tcW w:w="7791" w:type="dxa"/>
            <w:tcBorders>
              <w:top w:val="single" w:sz="4" w:space="0" w:color="auto"/>
              <w:left w:val="single" w:sz="4" w:space="0" w:color="auto"/>
              <w:bottom w:val="single" w:sz="4" w:space="0" w:color="auto"/>
              <w:right w:val="single" w:sz="4" w:space="0" w:color="auto"/>
            </w:tcBorders>
            <w:hideMark/>
          </w:tcPr>
          <w:p w14:paraId="2331EB44" w14:textId="77777777" w:rsidR="002D1399" w:rsidRPr="002D1399" w:rsidRDefault="002D1399" w:rsidP="002D1399">
            <w:pPr>
              <w:spacing w:after="160" w:line="360" w:lineRule="auto"/>
              <w:rPr>
                <w:rFonts w:ascii="Times New Roman" w:hAnsi="Times New Roman" w:cs="Times New Roman"/>
                <w:sz w:val="24"/>
                <w:szCs w:val="24"/>
                <w:lang w:val="hr-HR"/>
              </w:rPr>
            </w:pPr>
            <w:r w:rsidRPr="002D1399">
              <w:rPr>
                <w:rFonts w:ascii="Times New Roman" w:hAnsi="Times New Roman" w:cs="Times New Roman"/>
                <w:sz w:val="24"/>
                <w:szCs w:val="24"/>
                <w:lang w:val="hr-HR"/>
              </w:rPr>
              <w:t>OPIS</w:t>
            </w:r>
          </w:p>
        </w:tc>
      </w:tr>
      <w:tr w:rsidR="002D1399" w:rsidRPr="002D1399" w14:paraId="63CD06DA" w14:textId="77777777">
        <w:tc>
          <w:tcPr>
            <w:tcW w:w="1270" w:type="dxa"/>
            <w:tcBorders>
              <w:top w:val="single" w:sz="4" w:space="0" w:color="auto"/>
              <w:left w:val="single" w:sz="4" w:space="0" w:color="auto"/>
              <w:bottom w:val="single" w:sz="4" w:space="0" w:color="auto"/>
              <w:right w:val="single" w:sz="4" w:space="0" w:color="auto"/>
            </w:tcBorders>
            <w:hideMark/>
          </w:tcPr>
          <w:p w14:paraId="2A8E0624" w14:textId="77777777" w:rsidR="002D1399" w:rsidRPr="002D1399" w:rsidRDefault="002D1399" w:rsidP="002D1399">
            <w:pPr>
              <w:spacing w:after="160" w:line="360" w:lineRule="auto"/>
              <w:rPr>
                <w:rFonts w:ascii="Times New Roman" w:hAnsi="Times New Roman" w:cs="Times New Roman"/>
                <w:sz w:val="24"/>
                <w:szCs w:val="24"/>
                <w:lang w:val="hr-HR"/>
              </w:rPr>
            </w:pPr>
            <w:r w:rsidRPr="002D1399">
              <w:rPr>
                <w:rFonts w:ascii="Times New Roman" w:hAnsi="Times New Roman" w:cs="Times New Roman"/>
                <w:sz w:val="24"/>
                <w:szCs w:val="24"/>
                <w:lang w:val="hr-HR"/>
              </w:rPr>
              <w:t>5</w:t>
            </w:r>
          </w:p>
        </w:tc>
        <w:tc>
          <w:tcPr>
            <w:tcW w:w="7791" w:type="dxa"/>
            <w:tcBorders>
              <w:top w:val="single" w:sz="4" w:space="0" w:color="auto"/>
              <w:left w:val="single" w:sz="4" w:space="0" w:color="auto"/>
              <w:bottom w:val="single" w:sz="4" w:space="0" w:color="auto"/>
              <w:right w:val="single" w:sz="4" w:space="0" w:color="auto"/>
            </w:tcBorders>
            <w:hideMark/>
          </w:tcPr>
          <w:p w14:paraId="258E6BDF" w14:textId="77777777" w:rsidR="002D1399" w:rsidRPr="002D1399" w:rsidRDefault="002D1399" w:rsidP="002D1399">
            <w:pPr>
              <w:spacing w:after="160" w:line="360" w:lineRule="auto"/>
              <w:rPr>
                <w:rFonts w:ascii="Times New Roman" w:hAnsi="Times New Roman" w:cs="Times New Roman"/>
                <w:sz w:val="24"/>
                <w:szCs w:val="24"/>
                <w:lang w:val="hr-HR"/>
              </w:rPr>
            </w:pPr>
            <w:r w:rsidRPr="002D1399">
              <w:rPr>
                <w:rFonts w:ascii="Times New Roman" w:hAnsi="Times New Roman" w:cs="Times New Roman"/>
                <w:sz w:val="24"/>
                <w:szCs w:val="24"/>
                <w:lang w:val="hr-HR"/>
              </w:rPr>
              <w:t>Cijeli tekst pjesme zna napamet. Recitiranjem dočarava ugođaj slušateljima. Boju glasa prilagođava ugođaju. Govori razgovijetno, primjerenim tempom i visinom glasa. Pravilno ostvaruje sve glasove i naglašava riječi. Nastupa samouvjereno i opušteno.</w:t>
            </w:r>
          </w:p>
        </w:tc>
      </w:tr>
      <w:tr w:rsidR="002D1399" w:rsidRPr="002D1399" w14:paraId="55820063" w14:textId="77777777">
        <w:tc>
          <w:tcPr>
            <w:tcW w:w="1270" w:type="dxa"/>
            <w:tcBorders>
              <w:top w:val="single" w:sz="4" w:space="0" w:color="auto"/>
              <w:left w:val="single" w:sz="4" w:space="0" w:color="auto"/>
              <w:bottom w:val="single" w:sz="4" w:space="0" w:color="auto"/>
              <w:right w:val="single" w:sz="4" w:space="0" w:color="auto"/>
            </w:tcBorders>
            <w:hideMark/>
          </w:tcPr>
          <w:p w14:paraId="4B8CC5EA" w14:textId="77777777" w:rsidR="002D1399" w:rsidRPr="002D1399" w:rsidRDefault="002D1399" w:rsidP="002D1399">
            <w:pPr>
              <w:spacing w:after="160" w:line="360" w:lineRule="auto"/>
              <w:rPr>
                <w:rFonts w:ascii="Times New Roman" w:hAnsi="Times New Roman" w:cs="Times New Roman"/>
                <w:sz w:val="24"/>
                <w:szCs w:val="24"/>
                <w:lang w:val="hr-HR"/>
              </w:rPr>
            </w:pPr>
            <w:r w:rsidRPr="002D1399">
              <w:rPr>
                <w:rFonts w:ascii="Times New Roman" w:hAnsi="Times New Roman" w:cs="Times New Roman"/>
                <w:sz w:val="24"/>
                <w:szCs w:val="24"/>
                <w:lang w:val="hr-HR"/>
              </w:rPr>
              <w:t>4</w:t>
            </w:r>
          </w:p>
        </w:tc>
        <w:tc>
          <w:tcPr>
            <w:tcW w:w="7791" w:type="dxa"/>
            <w:tcBorders>
              <w:top w:val="single" w:sz="4" w:space="0" w:color="auto"/>
              <w:left w:val="single" w:sz="4" w:space="0" w:color="auto"/>
              <w:bottom w:val="single" w:sz="4" w:space="0" w:color="auto"/>
              <w:right w:val="single" w:sz="4" w:space="0" w:color="auto"/>
            </w:tcBorders>
            <w:hideMark/>
          </w:tcPr>
          <w:p w14:paraId="72919159" w14:textId="77777777" w:rsidR="002D1399" w:rsidRPr="002D1399" w:rsidRDefault="002D1399" w:rsidP="002D1399">
            <w:pPr>
              <w:spacing w:after="160" w:line="360" w:lineRule="auto"/>
              <w:rPr>
                <w:rFonts w:ascii="Times New Roman" w:hAnsi="Times New Roman" w:cs="Times New Roman"/>
                <w:sz w:val="24"/>
                <w:szCs w:val="24"/>
                <w:lang w:val="hr-HR"/>
              </w:rPr>
            </w:pPr>
            <w:r w:rsidRPr="002D1399">
              <w:rPr>
                <w:rFonts w:ascii="Times New Roman" w:hAnsi="Times New Roman" w:cs="Times New Roman"/>
                <w:sz w:val="24"/>
                <w:szCs w:val="24"/>
                <w:lang w:val="hr-HR"/>
              </w:rPr>
              <w:t>Cijeli tekst pjesme zna napamet, ali ponekad zastajkuje. Recitiranjem dočarava ugođaj slušateljima. Boju glasa prilagođava ugođaju. Većinom govori razgovijetno, primjerenim tempom i visinom glasa. Većinom pravilno ostvaruje sve glasove i naglašava riječi. Nastupa samouvjereno i opušteno.</w:t>
            </w:r>
          </w:p>
        </w:tc>
      </w:tr>
      <w:tr w:rsidR="002D1399" w:rsidRPr="002D1399" w14:paraId="4E2696A6" w14:textId="77777777">
        <w:tc>
          <w:tcPr>
            <w:tcW w:w="1270" w:type="dxa"/>
            <w:tcBorders>
              <w:top w:val="single" w:sz="4" w:space="0" w:color="auto"/>
              <w:left w:val="single" w:sz="4" w:space="0" w:color="auto"/>
              <w:bottom w:val="single" w:sz="4" w:space="0" w:color="auto"/>
              <w:right w:val="single" w:sz="4" w:space="0" w:color="auto"/>
            </w:tcBorders>
            <w:hideMark/>
          </w:tcPr>
          <w:p w14:paraId="7755B5F2" w14:textId="77777777" w:rsidR="002D1399" w:rsidRPr="002D1399" w:rsidRDefault="002D1399" w:rsidP="002D1399">
            <w:pPr>
              <w:spacing w:after="160" w:line="360" w:lineRule="auto"/>
              <w:rPr>
                <w:rFonts w:ascii="Times New Roman" w:hAnsi="Times New Roman" w:cs="Times New Roman"/>
                <w:sz w:val="24"/>
                <w:szCs w:val="24"/>
                <w:lang w:val="hr-HR"/>
              </w:rPr>
            </w:pPr>
            <w:r w:rsidRPr="002D1399">
              <w:rPr>
                <w:rFonts w:ascii="Times New Roman" w:hAnsi="Times New Roman" w:cs="Times New Roman"/>
                <w:sz w:val="24"/>
                <w:szCs w:val="24"/>
                <w:lang w:val="hr-HR"/>
              </w:rPr>
              <w:t>3</w:t>
            </w:r>
          </w:p>
        </w:tc>
        <w:tc>
          <w:tcPr>
            <w:tcW w:w="7791" w:type="dxa"/>
            <w:tcBorders>
              <w:top w:val="single" w:sz="4" w:space="0" w:color="auto"/>
              <w:left w:val="single" w:sz="4" w:space="0" w:color="auto"/>
              <w:bottom w:val="single" w:sz="4" w:space="0" w:color="auto"/>
              <w:right w:val="single" w:sz="4" w:space="0" w:color="auto"/>
            </w:tcBorders>
            <w:hideMark/>
          </w:tcPr>
          <w:p w14:paraId="2E31F8E8" w14:textId="77777777" w:rsidR="002D1399" w:rsidRPr="002D1399" w:rsidRDefault="002D1399" w:rsidP="002D1399">
            <w:pPr>
              <w:spacing w:after="160" w:line="360" w:lineRule="auto"/>
              <w:rPr>
                <w:rFonts w:ascii="Times New Roman" w:hAnsi="Times New Roman" w:cs="Times New Roman"/>
                <w:sz w:val="24"/>
                <w:szCs w:val="24"/>
                <w:lang w:val="hr-HR"/>
              </w:rPr>
            </w:pPr>
            <w:r w:rsidRPr="002D1399">
              <w:rPr>
                <w:rFonts w:ascii="Times New Roman" w:hAnsi="Times New Roman" w:cs="Times New Roman"/>
                <w:sz w:val="24"/>
                <w:szCs w:val="24"/>
                <w:lang w:val="hr-HR"/>
              </w:rPr>
              <w:t>Cijeli tekst pjesme zna napamet, ali često zastajkuje ili mijenja poredak riječi. Recitiranjem dočarava ugođaj slušateljima. Boju glasa prilagođava ugođaju. Većinom govori razgovijetno, primjerenim tempom i visinom glasa. Većinom pravilno ostvaruje sve glasove i naglašava riječi. Nastupa samouvjereno i opušteno.</w:t>
            </w:r>
          </w:p>
        </w:tc>
      </w:tr>
      <w:tr w:rsidR="002D1399" w:rsidRPr="002D1399" w14:paraId="41906D0B" w14:textId="77777777">
        <w:tc>
          <w:tcPr>
            <w:tcW w:w="1270" w:type="dxa"/>
            <w:tcBorders>
              <w:top w:val="single" w:sz="4" w:space="0" w:color="auto"/>
              <w:left w:val="single" w:sz="4" w:space="0" w:color="auto"/>
              <w:bottom w:val="single" w:sz="4" w:space="0" w:color="auto"/>
              <w:right w:val="single" w:sz="4" w:space="0" w:color="auto"/>
            </w:tcBorders>
            <w:hideMark/>
          </w:tcPr>
          <w:p w14:paraId="396E4B40" w14:textId="77777777" w:rsidR="002D1399" w:rsidRPr="002D1399" w:rsidRDefault="002D1399" w:rsidP="002D1399">
            <w:pPr>
              <w:spacing w:after="160" w:line="360" w:lineRule="auto"/>
              <w:rPr>
                <w:rFonts w:ascii="Times New Roman" w:hAnsi="Times New Roman" w:cs="Times New Roman"/>
                <w:sz w:val="24"/>
                <w:szCs w:val="24"/>
                <w:lang w:val="hr-HR"/>
              </w:rPr>
            </w:pPr>
            <w:r w:rsidRPr="002D1399">
              <w:rPr>
                <w:rFonts w:ascii="Times New Roman" w:hAnsi="Times New Roman" w:cs="Times New Roman"/>
                <w:sz w:val="24"/>
                <w:szCs w:val="24"/>
                <w:lang w:val="hr-HR"/>
              </w:rPr>
              <w:t>2</w:t>
            </w:r>
          </w:p>
        </w:tc>
        <w:tc>
          <w:tcPr>
            <w:tcW w:w="7791" w:type="dxa"/>
            <w:tcBorders>
              <w:top w:val="single" w:sz="4" w:space="0" w:color="auto"/>
              <w:left w:val="single" w:sz="4" w:space="0" w:color="auto"/>
              <w:bottom w:val="single" w:sz="4" w:space="0" w:color="auto"/>
              <w:right w:val="single" w:sz="4" w:space="0" w:color="auto"/>
            </w:tcBorders>
            <w:hideMark/>
          </w:tcPr>
          <w:p w14:paraId="5749B422" w14:textId="77777777" w:rsidR="002D1399" w:rsidRPr="002D1399" w:rsidRDefault="002D1399" w:rsidP="002D1399">
            <w:pPr>
              <w:spacing w:after="160" w:line="360" w:lineRule="auto"/>
              <w:rPr>
                <w:rFonts w:ascii="Times New Roman" w:hAnsi="Times New Roman" w:cs="Times New Roman"/>
                <w:sz w:val="24"/>
                <w:szCs w:val="24"/>
                <w:lang w:val="hr-HR"/>
              </w:rPr>
            </w:pPr>
            <w:r w:rsidRPr="002D1399">
              <w:rPr>
                <w:rFonts w:ascii="Times New Roman" w:hAnsi="Times New Roman" w:cs="Times New Roman"/>
                <w:sz w:val="24"/>
                <w:szCs w:val="24"/>
                <w:lang w:val="hr-HR"/>
              </w:rPr>
              <w:t xml:space="preserve">Ne zna cijeli tekst pjesme napamet, često zastajkuje ili mijenja poredak riječi. Većinom govori razgovijetno, primjerenim tempom i visinom glasa. Većinom pravilno ostvaruje sve glasove i naglašava riječi. </w:t>
            </w:r>
          </w:p>
        </w:tc>
      </w:tr>
    </w:tbl>
    <w:p w14:paraId="5CB42007" w14:textId="77777777" w:rsidR="002D1399" w:rsidRPr="002D1399" w:rsidRDefault="002D1399" w:rsidP="002D1399">
      <w:pPr>
        <w:spacing w:line="360" w:lineRule="auto"/>
        <w:rPr>
          <w:rFonts w:ascii="Times New Roman" w:hAnsi="Times New Roman" w:cs="Times New Roman"/>
          <w:b/>
          <w:bCs/>
          <w:sz w:val="24"/>
          <w:szCs w:val="24"/>
          <w:lang w:val="hr-HR"/>
        </w:rPr>
      </w:pPr>
    </w:p>
    <w:p w14:paraId="053D8F01" w14:textId="77777777" w:rsidR="002D1399" w:rsidRPr="002D1399" w:rsidRDefault="002D1399" w:rsidP="002D1399">
      <w:pPr>
        <w:spacing w:line="360" w:lineRule="auto"/>
        <w:rPr>
          <w:rFonts w:ascii="Times New Roman" w:hAnsi="Times New Roman" w:cs="Times New Roman"/>
          <w:b/>
          <w:bCs/>
          <w:sz w:val="24"/>
          <w:szCs w:val="24"/>
          <w:lang w:val="hr-HR"/>
        </w:rPr>
      </w:pPr>
      <w:r w:rsidRPr="002D1399">
        <w:rPr>
          <w:rFonts w:ascii="Times New Roman" w:hAnsi="Times New Roman" w:cs="Times New Roman"/>
          <w:b/>
          <w:bCs/>
          <w:sz w:val="24"/>
          <w:szCs w:val="24"/>
          <w:lang w:val="hr-HR"/>
        </w:rPr>
        <w:t xml:space="preserve">Lektira </w:t>
      </w:r>
    </w:p>
    <w:p w14:paraId="25A3C067" w14:textId="77777777" w:rsidR="002D1399" w:rsidRPr="002D1399" w:rsidRDefault="002D1399" w:rsidP="002D1399">
      <w:pPr>
        <w:spacing w:line="360" w:lineRule="auto"/>
        <w:rPr>
          <w:rFonts w:ascii="Times New Roman" w:hAnsi="Times New Roman" w:cs="Times New Roman"/>
          <w:sz w:val="24"/>
          <w:szCs w:val="24"/>
          <w:lang w:val="hr-HR"/>
        </w:rPr>
      </w:pPr>
      <w:r w:rsidRPr="002D1399">
        <w:rPr>
          <w:rFonts w:ascii="Times New Roman" w:hAnsi="Times New Roman" w:cs="Times New Roman"/>
          <w:sz w:val="24"/>
          <w:szCs w:val="24"/>
          <w:lang w:val="hr-HR"/>
        </w:rPr>
        <w:t xml:space="preserve">Lektira je sastavni dio predmetnoga područja Književnost i stvaralaštvo. Tijekom školske godine čita se devet književnih djela. Ocjena iz same lektire dobiva se na temelju rada na satima lektire. To mogu biti sati posvećeni razgovoru o pročitanom djelu, pisane interpretacije ili esejistički zadaci (stvaralačko izražavanje) vođeni pitanjima učitelja na koja učenici samostalno odgovaraju, provjere pročitanosti djela, sati koji mogu biti organizirani </w:t>
      </w:r>
      <w:r w:rsidRPr="002D1399">
        <w:rPr>
          <w:rFonts w:ascii="Times New Roman" w:hAnsi="Times New Roman" w:cs="Times New Roman"/>
          <w:sz w:val="24"/>
          <w:szCs w:val="24"/>
          <w:lang w:val="hr-HR"/>
        </w:rPr>
        <w:lastRenderedPageBreak/>
        <w:t>kao radionice i rad u skupinama, kao debate, komparativne analize i slično. Ovisno o lektirnom naslovu, od učenika se prethodno može zatražiti da prije nastavnog sata pripreme lektiru u pisanom obliku. Važno je napomenuti da se ne vrednuje samo pročitanost lektire, već prije svega sposobnost analize, interpretacije i razumijevanja književnog teksta te i njegova povezivanja s gradivom cjelokupnog predmetnog područja. Također, ocjenjuju se i različiti lektirni zadaci, poput plakata, prezentacija, dramatizacija i sl. Ocjena iz lektire može se dobiti na temelju interpretacije jednog djela, ali i na temelju interpretacije više djela. U tom se slučaju ocjene iz svake pojedine lektire upisuju u rubriku te se iz nekoliko ocjena na unaprijed utvrđeni način izvodi konačna ocjena. Ukoliko se utvrdi da učenik nije pročitao lektiru, bit će ocijenjen ocjenom nedovoljan.</w:t>
      </w:r>
    </w:p>
    <w:p w14:paraId="1618FB40" w14:textId="77777777" w:rsidR="002D1399" w:rsidRPr="002D1399" w:rsidRDefault="002D1399" w:rsidP="002D1399">
      <w:pPr>
        <w:spacing w:line="360" w:lineRule="auto"/>
        <w:rPr>
          <w:rFonts w:ascii="Times New Roman" w:hAnsi="Times New Roman" w:cs="Times New Roman"/>
          <w:sz w:val="24"/>
          <w:szCs w:val="24"/>
          <w:lang w:val="hr-HR"/>
        </w:rPr>
      </w:pPr>
    </w:p>
    <w:p w14:paraId="576B72D5" w14:textId="77777777" w:rsidR="002D1399" w:rsidRPr="002D1399" w:rsidRDefault="002D1399" w:rsidP="002D1399">
      <w:pPr>
        <w:spacing w:line="360" w:lineRule="auto"/>
        <w:rPr>
          <w:rFonts w:ascii="Times New Roman" w:hAnsi="Times New Roman" w:cs="Times New Roman"/>
          <w:b/>
          <w:bCs/>
          <w:sz w:val="24"/>
          <w:szCs w:val="24"/>
          <w:lang w:val="hr-HR"/>
        </w:rPr>
      </w:pPr>
      <w:r w:rsidRPr="002D1399">
        <w:rPr>
          <w:rFonts w:ascii="Times New Roman" w:hAnsi="Times New Roman" w:cs="Times New Roman"/>
          <w:b/>
          <w:bCs/>
          <w:sz w:val="24"/>
          <w:szCs w:val="24"/>
          <w:lang w:val="hr-HR"/>
        </w:rPr>
        <w:t>Školske zadaće</w:t>
      </w:r>
    </w:p>
    <w:p w14:paraId="50213224" w14:textId="77777777" w:rsidR="002D1399" w:rsidRPr="002D1399" w:rsidRDefault="002D1399" w:rsidP="002D1399">
      <w:pPr>
        <w:spacing w:line="360" w:lineRule="auto"/>
        <w:rPr>
          <w:rFonts w:ascii="Times New Roman" w:hAnsi="Times New Roman" w:cs="Times New Roman"/>
          <w:sz w:val="24"/>
          <w:szCs w:val="24"/>
          <w:lang w:val="hr-HR"/>
        </w:rPr>
      </w:pPr>
      <w:r w:rsidRPr="002D1399">
        <w:rPr>
          <w:rFonts w:ascii="Times New Roman" w:hAnsi="Times New Roman" w:cs="Times New Roman"/>
          <w:sz w:val="24"/>
          <w:szCs w:val="24"/>
          <w:lang w:val="hr-HR"/>
        </w:rPr>
        <w:t xml:space="preserve">Školske zadaće prije svega služe razvijanju sposobnosti pisanoga izražavanja te predstavljaju vrlo važan segment u nastavi Hrvatskoga jezika. U pravilu se pišu dva školska sata te mogu obuhvaćati teme vezane uz obrađeno gradivo, ali i slobodne teme. Školske se zadaće pišu dvaput godišnje (jednom po polugodištu). Tri se područja ocjenjuju: tema i kompozicija, stil i leksik te gramatika i pravopis. Konačna je ocjena zbroj pojedinačnih ocjena iz navedenih područja. </w:t>
      </w:r>
    </w:p>
    <w:p w14:paraId="248D63F9" w14:textId="77777777" w:rsidR="002D1399" w:rsidRPr="002D1399" w:rsidRDefault="002D1399" w:rsidP="002D1399">
      <w:pPr>
        <w:spacing w:line="360" w:lineRule="auto"/>
        <w:rPr>
          <w:rFonts w:ascii="Times New Roman" w:hAnsi="Times New Roman" w:cs="Times New Roman"/>
          <w:b/>
          <w:bCs/>
          <w:sz w:val="24"/>
          <w:szCs w:val="24"/>
          <w:lang w:val="hr-HR"/>
        </w:rPr>
      </w:pPr>
    </w:p>
    <w:p w14:paraId="5F411994" w14:textId="77777777" w:rsidR="002D1399" w:rsidRPr="002D1399" w:rsidRDefault="002D1399" w:rsidP="002D1399">
      <w:pPr>
        <w:spacing w:line="360" w:lineRule="auto"/>
        <w:rPr>
          <w:rFonts w:ascii="Times New Roman" w:hAnsi="Times New Roman" w:cs="Times New Roman"/>
          <w:b/>
          <w:bCs/>
          <w:sz w:val="24"/>
          <w:szCs w:val="24"/>
          <w:lang w:val="hr-HR"/>
        </w:rPr>
      </w:pPr>
    </w:p>
    <w:p w14:paraId="5F7F1F9A" w14:textId="77777777" w:rsidR="002D1399" w:rsidRPr="002D1399" w:rsidRDefault="002D1399" w:rsidP="002D1399">
      <w:pPr>
        <w:spacing w:line="360" w:lineRule="auto"/>
        <w:rPr>
          <w:rFonts w:ascii="Times New Roman" w:hAnsi="Times New Roman" w:cs="Times New Roman"/>
          <w:b/>
          <w:bCs/>
          <w:sz w:val="24"/>
          <w:szCs w:val="24"/>
          <w:lang w:val="hr-HR"/>
        </w:rPr>
      </w:pPr>
      <w:r w:rsidRPr="002D1399">
        <w:rPr>
          <w:rFonts w:ascii="Times New Roman" w:hAnsi="Times New Roman" w:cs="Times New Roman"/>
          <w:b/>
          <w:bCs/>
          <w:sz w:val="24"/>
          <w:szCs w:val="24"/>
          <w:lang w:val="hr-HR"/>
        </w:rPr>
        <w:t xml:space="preserve">Uvodna (inicijalna) provjera znanja </w:t>
      </w:r>
    </w:p>
    <w:p w14:paraId="2AEC32CF" w14:textId="77777777" w:rsidR="002D1399" w:rsidRPr="002D1399" w:rsidRDefault="002D1399" w:rsidP="002D1399">
      <w:pPr>
        <w:spacing w:line="360" w:lineRule="auto"/>
        <w:rPr>
          <w:rFonts w:ascii="Times New Roman" w:hAnsi="Times New Roman" w:cs="Times New Roman"/>
          <w:sz w:val="24"/>
          <w:szCs w:val="24"/>
          <w:lang w:val="hr-HR"/>
        </w:rPr>
      </w:pPr>
      <w:r w:rsidRPr="002D1399">
        <w:rPr>
          <w:rFonts w:ascii="Times New Roman" w:hAnsi="Times New Roman" w:cs="Times New Roman"/>
          <w:sz w:val="24"/>
          <w:szCs w:val="24"/>
          <w:lang w:val="hr-HR"/>
        </w:rPr>
        <w:t>Na početku nastavne godine moguće je provesti uvodnu ili inicijalnu provjeru znanja u svrhu uvida u razinu kompetencija učenika iz svih predmetnih područja. Inicijalna se provjera mora najaviti i provesti do kraja drugog tjedna nastavne godine. Rezultat inicijalne provjere upisuje se u bilješku.</w:t>
      </w:r>
    </w:p>
    <w:p w14:paraId="4265FD33" w14:textId="77777777" w:rsidR="002D1399" w:rsidRPr="002D1399" w:rsidRDefault="002D1399" w:rsidP="002D1399">
      <w:pPr>
        <w:spacing w:line="360" w:lineRule="auto"/>
        <w:rPr>
          <w:rFonts w:ascii="Times New Roman" w:hAnsi="Times New Roman" w:cs="Times New Roman"/>
          <w:b/>
          <w:sz w:val="24"/>
          <w:szCs w:val="24"/>
          <w:lang w:val="hr-HR"/>
        </w:rPr>
      </w:pPr>
    </w:p>
    <w:p w14:paraId="5DAF6ABD" w14:textId="77777777" w:rsidR="002D1399" w:rsidRPr="002D1399" w:rsidRDefault="002D1399" w:rsidP="002D1399">
      <w:pPr>
        <w:spacing w:line="360" w:lineRule="auto"/>
        <w:rPr>
          <w:rFonts w:ascii="Times New Roman" w:hAnsi="Times New Roman" w:cs="Times New Roman"/>
          <w:b/>
          <w:sz w:val="24"/>
          <w:szCs w:val="24"/>
          <w:lang w:val="hr-HR"/>
        </w:rPr>
      </w:pPr>
    </w:p>
    <w:p w14:paraId="03259DA1" w14:textId="77777777" w:rsidR="00347245" w:rsidRDefault="00347245" w:rsidP="002D1399">
      <w:pPr>
        <w:spacing w:line="360" w:lineRule="auto"/>
        <w:rPr>
          <w:rFonts w:ascii="Times New Roman" w:hAnsi="Times New Roman" w:cs="Times New Roman"/>
          <w:b/>
          <w:sz w:val="24"/>
          <w:szCs w:val="24"/>
          <w:lang w:val="hr-HR"/>
        </w:rPr>
      </w:pPr>
    </w:p>
    <w:p w14:paraId="551CCFED" w14:textId="77777777" w:rsidR="00347245" w:rsidRDefault="00347245" w:rsidP="002D1399">
      <w:pPr>
        <w:spacing w:line="360" w:lineRule="auto"/>
        <w:rPr>
          <w:rFonts w:ascii="Times New Roman" w:hAnsi="Times New Roman" w:cs="Times New Roman"/>
          <w:b/>
          <w:sz w:val="24"/>
          <w:szCs w:val="24"/>
          <w:lang w:val="hr-HR"/>
        </w:rPr>
      </w:pPr>
    </w:p>
    <w:p w14:paraId="2D9EAD01" w14:textId="77777777" w:rsidR="002D1399" w:rsidRPr="002D1399" w:rsidRDefault="002D1399" w:rsidP="002D1399">
      <w:pPr>
        <w:spacing w:line="360" w:lineRule="auto"/>
        <w:rPr>
          <w:rFonts w:ascii="Times New Roman" w:hAnsi="Times New Roman" w:cs="Times New Roman"/>
          <w:b/>
          <w:sz w:val="24"/>
          <w:szCs w:val="24"/>
          <w:lang w:val="hr-HR"/>
        </w:rPr>
      </w:pPr>
      <w:bookmarkStart w:id="0" w:name="_GoBack"/>
      <w:bookmarkEnd w:id="0"/>
      <w:r w:rsidRPr="002D1399">
        <w:rPr>
          <w:rFonts w:ascii="Times New Roman" w:hAnsi="Times New Roman" w:cs="Times New Roman"/>
          <w:b/>
          <w:sz w:val="24"/>
          <w:szCs w:val="24"/>
          <w:lang w:val="hr-HR"/>
        </w:rPr>
        <w:lastRenderedPageBreak/>
        <w:t>Sastavnice opisnoga praćenja koje se upisuju u bilješke su sljedeće:</w:t>
      </w:r>
    </w:p>
    <w:p w14:paraId="3B5FB8C2" w14:textId="77777777" w:rsidR="002D1399" w:rsidRPr="002D1399" w:rsidRDefault="002D1399" w:rsidP="002D1399">
      <w:pPr>
        <w:spacing w:line="360" w:lineRule="auto"/>
        <w:rPr>
          <w:rFonts w:ascii="Times New Roman" w:hAnsi="Times New Roman" w:cs="Times New Roman"/>
          <w:b/>
          <w:sz w:val="24"/>
          <w:szCs w:val="24"/>
          <w:lang w:val="hr-HR"/>
        </w:rPr>
      </w:pPr>
    </w:p>
    <w:p w14:paraId="623FC98F" w14:textId="77777777" w:rsidR="002D1399" w:rsidRPr="002D1399" w:rsidRDefault="002D1399" w:rsidP="002D1399">
      <w:pPr>
        <w:spacing w:line="360" w:lineRule="auto"/>
        <w:rPr>
          <w:rFonts w:ascii="Times New Roman" w:hAnsi="Times New Roman" w:cs="Times New Roman"/>
          <w:sz w:val="24"/>
          <w:szCs w:val="24"/>
          <w:lang w:val="hr-HR"/>
        </w:rPr>
      </w:pPr>
      <w:r w:rsidRPr="002D1399">
        <w:rPr>
          <w:rFonts w:ascii="Times New Roman" w:hAnsi="Times New Roman" w:cs="Times New Roman"/>
          <w:b/>
          <w:sz w:val="24"/>
          <w:szCs w:val="24"/>
          <w:lang w:val="hr-HR"/>
        </w:rPr>
        <w:t xml:space="preserve">-sposobnosti učenika - </w:t>
      </w:r>
      <w:r w:rsidRPr="002D1399">
        <w:rPr>
          <w:rFonts w:ascii="Times New Roman" w:hAnsi="Times New Roman" w:cs="Times New Roman"/>
          <w:sz w:val="24"/>
          <w:szCs w:val="24"/>
          <w:lang w:val="hr-HR"/>
        </w:rPr>
        <w:t>veoma razvijene, razvijene, prosječne, slabe ili nedovoljno razvijene</w:t>
      </w:r>
    </w:p>
    <w:p w14:paraId="4424600B" w14:textId="77777777" w:rsidR="002D1399" w:rsidRPr="002D1399" w:rsidRDefault="002D1399" w:rsidP="002D1399">
      <w:pPr>
        <w:spacing w:line="360" w:lineRule="auto"/>
        <w:rPr>
          <w:rFonts w:ascii="Times New Roman" w:hAnsi="Times New Roman" w:cs="Times New Roman"/>
          <w:sz w:val="24"/>
          <w:szCs w:val="24"/>
          <w:lang w:val="hr-HR"/>
        </w:rPr>
      </w:pPr>
      <w:r w:rsidRPr="002D1399">
        <w:rPr>
          <w:rFonts w:ascii="Times New Roman" w:hAnsi="Times New Roman" w:cs="Times New Roman"/>
          <w:b/>
          <w:sz w:val="24"/>
          <w:szCs w:val="24"/>
          <w:lang w:val="hr-HR"/>
        </w:rPr>
        <w:t xml:space="preserve">-način učenja - </w:t>
      </w:r>
      <w:r w:rsidRPr="002D1399">
        <w:rPr>
          <w:rFonts w:ascii="Times New Roman" w:hAnsi="Times New Roman" w:cs="Times New Roman"/>
          <w:sz w:val="24"/>
          <w:szCs w:val="24"/>
          <w:lang w:val="hr-HR"/>
        </w:rPr>
        <w:t>s lakoćom, s razumijevanjem, bez razumijevanja, usvajajući sadržaj bez razumijevanja, ali i praktične primjene</w:t>
      </w:r>
    </w:p>
    <w:p w14:paraId="428571D1" w14:textId="77777777" w:rsidR="002D1399" w:rsidRPr="002D1399" w:rsidRDefault="002D1399" w:rsidP="002D1399">
      <w:pPr>
        <w:spacing w:line="360" w:lineRule="auto"/>
        <w:rPr>
          <w:rFonts w:ascii="Times New Roman" w:hAnsi="Times New Roman" w:cs="Times New Roman"/>
          <w:sz w:val="24"/>
          <w:szCs w:val="24"/>
          <w:lang w:val="hr-HR"/>
        </w:rPr>
      </w:pPr>
      <w:r w:rsidRPr="002D1399">
        <w:rPr>
          <w:rFonts w:ascii="Times New Roman" w:hAnsi="Times New Roman" w:cs="Times New Roman"/>
          <w:b/>
          <w:sz w:val="24"/>
          <w:szCs w:val="24"/>
          <w:lang w:val="hr-HR"/>
        </w:rPr>
        <w:t xml:space="preserve">-interes i pozornost učenika - </w:t>
      </w:r>
      <w:r w:rsidRPr="002D1399">
        <w:rPr>
          <w:rFonts w:ascii="Times New Roman" w:hAnsi="Times New Roman" w:cs="Times New Roman"/>
          <w:sz w:val="24"/>
          <w:szCs w:val="24"/>
          <w:lang w:val="hr-HR"/>
        </w:rPr>
        <w:t>izrazit, vrlo dobar, dobar, slab, pojačan za rad u skupini ili paru, nedovoljan za rad u skupini ili paru</w:t>
      </w:r>
    </w:p>
    <w:p w14:paraId="146C4761" w14:textId="77777777" w:rsidR="002D1399" w:rsidRPr="002D1399" w:rsidRDefault="002D1399" w:rsidP="002D1399">
      <w:pPr>
        <w:spacing w:line="360" w:lineRule="auto"/>
        <w:rPr>
          <w:rFonts w:ascii="Times New Roman" w:hAnsi="Times New Roman" w:cs="Times New Roman"/>
          <w:sz w:val="24"/>
          <w:szCs w:val="24"/>
          <w:lang w:val="hr-HR"/>
        </w:rPr>
      </w:pPr>
      <w:r w:rsidRPr="002D1399">
        <w:rPr>
          <w:rFonts w:ascii="Times New Roman" w:hAnsi="Times New Roman" w:cs="Times New Roman"/>
          <w:b/>
          <w:sz w:val="24"/>
          <w:szCs w:val="24"/>
          <w:lang w:val="hr-HR"/>
        </w:rPr>
        <w:t>-ponašanje tijekom sata -</w:t>
      </w:r>
      <w:r w:rsidRPr="002D1399">
        <w:rPr>
          <w:rFonts w:ascii="Times New Roman" w:hAnsi="Times New Roman" w:cs="Times New Roman"/>
          <w:sz w:val="24"/>
          <w:szCs w:val="24"/>
          <w:lang w:val="hr-HR"/>
        </w:rPr>
        <w:t xml:space="preserve"> pozorno sluša i sudjeluje, usredotočen je na rad, odsutan je duhom, zaokupljen je drugim aktivnostima, ometa ostale učenike u razredu</w:t>
      </w:r>
    </w:p>
    <w:p w14:paraId="18FB0FA9" w14:textId="77777777" w:rsidR="002D1399" w:rsidRPr="002D1399" w:rsidRDefault="002D1399" w:rsidP="002D1399">
      <w:pPr>
        <w:spacing w:line="360" w:lineRule="auto"/>
        <w:rPr>
          <w:rFonts w:ascii="Times New Roman" w:hAnsi="Times New Roman" w:cs="Times New Roman"/>
          <w:sz w:val="24"/>
          <w:szCs w:val="24"/>
          <w:lang w:val="hr-HR"/>
        </w:rPr>
      </w:pPr>
      <w:r w:rsidRPr="002D1399">
        <w:rPr>
          <w:rFonts w:ascii="Times New Roman" w:hAnsi="Times New Roman" w:cs="Times New Roman"/>
          <w:b/>
          <w:sz w:val="24"/>
          <w:szCs w:val="24"/>
          <w:lang w:val="hr-HR"/>
        </w:rPr>
        <w:t>-radni tempo -</w:t>
      </w:r>
      <w:r w:rsidRPr="002D1399">
        <w:rPr>
          <w:rFonts w:ascii="Times New Roman" w:hAnsi="Times New Roman" w:cs="Times New Roman"/>
          <w:sz w:val="24"/>
          <w:szCs w:val="24"/>
          <w:lang w:val="hr-HR"/>
        </w:rPr>
        <w:t xml:space="preserve"> visok, umjeren, promjenjiv, nizak</w:t>
      </w:r>
    </w:p>
    <w:p w14:paraId="72947B71" w14:textId="77777777" w:rsidR="002D1399" w:rsidRPr="002D1399" w:rsidRDefault="002D1399" w:rsidP="002D1399">
      <w:pPr>
        <w:spacing w:line="360" w:lineRule="auto"/>
        <w:rPr>
          <w:rFonts w:ascii="Times New Roman" w:hAnsi="Times New Roman" w:cs="Times New Roman"/>
          <w:sz w:val="24"/>
          <w:szCs w:val="24"/>
          <w:lang w:val="hr-HR"/>
        </w:rPr>
      </w:pPr>
      <w:r w:rsidRPr="002D1399">
        <w:rPr>
          <w:rFonts w:ascii="Times New Roman" w:hAnsi="Times New Roman" w:cs="Times New Roman"/>
          <w:b/>
          <w:sz w:val="24"/>
          <w:szCs w:val="24"/>
          <w:lang w:val="hr-HR"/>
        </w:rPr>
        <w:t xml:space="preserve">-samostalnost, radne navike i zalaganje - </w:t>
      </w:r>
      <w:r w:rsidRPr="002D1399">
        <w:rPr>
          <w:rFonts w:ascii="Times New Roman" w:hAnsi="Times New Roman" w:cs="Times New Roman"/>
          <w:sz w:val="24"/>
          <w:szCs w:val="24"/>
          <w:lang w:val="hr-HR"/>
        </w:rPr>
        <w:t>radi samostalno, redovito izvršava zadatke, marljiv je, izrazito marljiv, ulaže napor i trudi se postići više, radi brzo, točno i sigurno, uporan i ustrajan, uredno, točno i na vrijeme izvršava zadatke, otežano rješava zadatke, potrebno ga je poticati u radu, otežano poštuje rokove za izvršenje zadataka.</w:t>
      </w:r>
    </w:p>
    <w:p w14:paraId="45508EF8" w14:textId="77777777" w:rsidR="002D1399" w:rsidRPr="002D1399" w:rsidRDefault="002D1399" w:rsidP="002D1399">
      <w:pPr>
        <w:spacing w:line="360" w:lineRule="auto"/>
        <w:rPr>
          <w:rFonts w:ascii="Times New Roman" w:hAnsi="Times New Roman" w:cs="Times New Roman"/>
          <w:sz w:val="24"/>
          <w:szCs w:val="24"/>
          <w:lang w:val="hr-HR"/>
        </w:rPr>
      </w:pPr>
    </w:p>
    <w:p w14:paraId="3E898FBE" w14:textId="77777777" w:rsidR="002D1399" w:rsidRPr="002D1399" w:rsidRDefault="002D1399" w:rsidP="002D1399">
      <w:pPr>
        <w:spacing w:line="360" w:lineRule="auto"/>
        <w:rPr>
          <w:rFonts w:ascii="Times New Roman" w:hAnsi="Times New Roman" w:cs="Times New Roman"/>
          <w:b/>
          <w:bCs/>
          <w:sz w:val="24"/>
          <w:szCs w:val="24"/>
          <w:lang w:val="hr-HR"/>
        </w:rPr>
      </w:pPr>
      <w:r w:rsidRPr="002D1399">
        <w:rPr>
          <w:rFonts w:ascii="Times New Roman" w:hAnsi="Times New Roman" w:cs="Times New Roman"/>
          <w:b/>
          <w:bCs/>
          <w:sz w:val="24"/>
          <w:szCs w:val="24"/>
          <w:lang w:val="hr-HR"/>
        </w:rPr>
        <w:t xml:space="preserve">Zaključna ocjena </w:t>
      </w:r>
    </w:p>
    <w:p w14:paraId="3E5C4916" w14:textId="77777777" w:rsidR="002D1399" w:rsidRPr="002D1399" w:rsidRDefault="002D1399" w:rsidP="002D1399">
      <w:pPr>
        <w:spacing w:line="360" w:lineRule="auto"/>
        <w:rPr>
          <w:rFonts w:ascii="Times New Roman" w:hAnsi="Times New Roman" w:cs="Times New Roman"/>
          <w:b/>
          <w:bCs/>
          <w:sz w:val="24"/>
          <w:szCs w:val="24"/>
          <w:lang w:val="hr-HR"/>
        </w:rPr>
      </w:pPr>
      <w:r w:rsidRPr="002D1399">
        <w:rPr>
          <w:rFonts w:ascii="Times New Roman" w:hAnsi="Times New Roman" w:cs="Times New Roman"/>
          <w:bCs/>
          <w:sz w:val="24"/>
          <w:szCs w:val="24"/>
          <w:lang w:val="hr-HR"/>
        </w:rPr>
        <w:t>Zaključna ocjena proizlazi iz svih oblika vrednovanja (sumativnog i formativnog) tijekom čitave nastavne godine. Da bi učenik na kraju nastavne godine dobio pozitivnu zaključnu ocjenu, mora biti pozitivno ocijenjen iz svakog predmetnog područja. Pritom je moguće da učenik iz jedne pisane ili usmene provjere znanja ili iz jedne školske zadaće bude negativno ocijenjen. Ako je učenik negativno ocijenjen iz više cjelina (više od jedne pisane ili usmene provjere znanja ili iz školske zadaće), upućuje se na produžnu nastavu. Zaključna ocjena ne mora proizlaziti iz aritmetičke sredine svih ocjena. Pri utvrđivanju konačne ocjene u obzir treba uzeti ne samo sumativno već i formativno vrednovanje učenika (bilješke o praćenju napredovanja učenika, odnosu prema radu i sl.) te napredak učenika tijekom nastavne godine. Ocjene se zaključuju na posljednjem nastavnom satu.</w:t>
      </w:r>
    </w:p>
    <w:p w14:paraId="3D186ECF" w14:textId="77777777" w:rsidR="0074396B" w:rsidRPr="002D1399" w:rsidRDefault="0074396B" w:rsidP="002D1399">
      <w:pPr>
        <w:spacing w:line="360" w:lineRule="auto"/>
        <w:rPr>
          <w:rFonts w:ascii="Times New Roman" w:hAnsi="Times New Roman" w:cs="Times New Roman"/>
          <w:sz w:val="24"/>
          <w:szCs w:val="24"/>
        </w:rPr>
      </w:pPr>
    </w:p>
    <w:sectPr w:rsidR="0074396B" w:rsidRPr="002D139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1399"/>
    <w:rsid w:val="002D1399"/>
    <w:rsid w:val="00347245"/>
    <w:rsid w:val="0074396B"/>
    <w:rsid w:val="00891D83"/>
    <w:rsid w:val="00EA28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13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D139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D139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D139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D139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D139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D13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13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13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13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139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D139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D139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D139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D139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D13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13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13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1399"/>
    <w:rPr>
      <w:rFonts w:eastAsiaTheme="majorEastAsia" w:cstheme="majorBidi"/>
      <w:color w:val="272727" w:themeColor="text1" w:themeTint="D8"/>
    </w:rPr>
  </w:style>
  <w:style w:type="paragraph" w:styleId="Title">
    <w:name w:val="Title"/>
    <w:basedOn w:val="Normal"/>
    <w:next w:val="Normal"/>
    <w:link w:val="TitleChar"/>
    <w:uiPriority w:val="10"/>
    <w:qFormat/>
    <w:rsid w:val="002D13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13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13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13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1399"/>
    <w:pPr>
      <w:spacing w:before="160"/>
      <w:jc w:val="center"/>
    </w:pPr>
    <w:rPr>
      <w:i/>
      <w:iCs/>
      <w:color w:val="404040" w:themeColor="text1" w:themeTint="BF"/>
    </w:rPr>
  </w:style>
  <w:style w:type="character" w:customStyle="1" w:styleId="QuoteChar">
    <w:name w:val="Quote Char"/>
    <w:basedOn w:val="DefaultParagraphFont"/>
    <w:link w:val="Quote"/>
    <w:uiPriority w:val="29"/>
    <w:rsid w:val="002D1399"/>
    <w:rPr>
      <w:i/>
      <w:iCs/>
      <w:color w:val="404040" w:themeColor="text1" w:themeTint="BF"/>
    </w:rPr>
  </w:style>
  <w:style w:type="paragraph" w:styleId="ListParagraph">
    <w:name w:val="List Paragraph"/>
    <w:basedOn w:val="Normal"/>
    <w:uiPriority w:val="34"/>
    <w:qFormat/>
    <w:rsid w:val="002D1399"/>
    <w:pPr>
      <w:ind w:left="720"/>
      <w:contextualSpacing/>
    </w:pPr>
  </w:style>
  <w:style w:type="character" w:styleId="IntenseEmphasis">
    <w:name w:val="Intense Emphasis"/>
    <w:basedOn w:val="DefaultParagraphFont"/>
    <w:uiPriority w:val="21"/>
    <w:qFormat/>
    <w:rsid w:val="002D1399"/>
    <w:rPr>
      <w:i/>
      <w:iCs/>
      <w:color w:val="2F5496" w:themeColor="accent1" w:themeShade="BF"/>
    </w:rPr>
  </w:style>
  <w:style w:type="paragraph" w:styleId="IntenseQuote">
    <w:name w:val="Intense Quote"/>
    <w:basedOn w:val="Normal"/>
    <w:next w:val="Normal"/>
    <w:link w:val="IntenseQuoteChar"/>
    <w:uiPriority w:val="30"/>
    <w:qFormat/>
    <w:rsid w:val="002D139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D1399"/>
    <w:rPr>
      <w:i/>
      <w:iCs/>
      <w:color w:val="2F5496" w:themeColor="accent1" w:themeShade="BF"/>
    </w:rPr>
  </w:style>
  <w:style w:type="character" w:styleId="IntenseReference">
    <w:name w:val="Intense Reference"/>
    <w:basedOn w:val="DefaultParagraphFont"/>
    <w:uiPriority w:val="32"/>
    <w:qFormat/>
    <w:rsid w:val="002D1399"/>
    <w:rPr>
      <w:b/>
      <w:bCs/>
      <w:smallCaps/>
      <w:color w:val="2F5496" w:themeColor="accent1" w:themeShade="BF"/>
      <w:spacing w:val="5"/>
    </w:rPr>
  </w:style>
  <w:style w:type="table" w:styleId="TableGrid">
    <w:name w:val="Table Grid"/>
    <w:basedOn w:val="TableNormal"/>
    <w:uiPriority w:val="39"/>
    <w:rsid w:val="002D13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D139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D139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D139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D139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D139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D13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13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13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13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139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D139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D139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D139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D139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D13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13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13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1399"/>
    <w:rPr>
      <w:rFonts w:eastAsiaTheme="majorEastAsia" w:cstheme="majorBidi"/>
      <w:color w:val="272727" w:themeColor="text1" w:themeTint="D8"/>
    </w:rPr>
  </w:style>
  <w:style w:type="paragraph" w:styleId="Title">
    <w:name w:val="Title"/>
    <w:basedOn w:val="Normal"/>
    <w:next w:val="Normal"/>
    <w:link w:val="TitleChar"/>
    <w:uiPriority w:val="10"/>
    <w:qFormat/>
    <w:rsid w:val="002D13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13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13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13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1399"/>
    <w:pPr>
      <w:spacing w:before="160"/>
      <w:jc w:val="center"/>
    </w:pPr>
    <w:rPr>
      <w:i/>
      <w:iCs/>
      <w:color w:val="404040" w:themeColor="text1" w:themeTint="BF"/>
    </w:rPr>
  </w:style>
  <w:style w:type="character" w:customStyle="1" w:styleId="QuoteChar">
    <w:name w:val="Quote Char"/>
    <w:basedOn w:val="DefaultParagraphFont"/>
    <w:link w:val="Quote"/>
    <w:uiPriority w:val="29"/>
    <w:rsid w:val="002D1399"/>
    <w:rPr>
      <w:i/>
      <w:iCs/>
      <w:color w:val="404040" w:themeColor="text1" w:themeTint="BF"/>
    </w:rPr>
  </w:style>
  <w:style w:type="paragraph" w:styleId="ListParagraph">
    <w:name w:val="List Paragraph"/>
    <w:basedOn w:val="Normal"/>
    <w:uiPriority w:val="34"/>
    <w:qFormat/>
    <w:rsid w:val="002D1399"/>
    <w:pPr>
      <w:ind w:left="720"/>
      <w:contextualSpacing/>
    </w:pPr>
  </w:style>
  <w:style w:type="character" w:styleId="IntenseEmphasis">
    <w:name w:val="Intense Emphasis"/>
    <w:basedOn w:val="DefaultParagraphFont"/>
    <w:uiPriority w:val="21"/>
    <w:qFormat/>
    <w:rsid w:val="002D1399"/>
    <w:rPr>
      <w:i/>
      <w:iCs/>
      <w:color w:val="2F5496" w:themeColor="accent1" w:themeShade="BF"/>
    </w:rPr>
  </w:style>
  <w:style w:type="paragraph" w:styleId="IntenseQuote">
    <w:name w:val="Intense Quote"/>
    <w:basedOn w:val="Normal"/>
    <w:next w:val="Normal"/>
    <w:link w:val="IntenseQuoteChar"/>
    <w:uiPriority w:val="30"/>
    <w:qFormat/>
    <w:rsid w:val="002D139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D1399"/>
    <w:rPr>
      <w:i/>
      <w:iCs/>
      <w:color w:val="2F5496" w:themeColor="accent1" w:themeShade="BF"/>
    </w:rPr>
  </w:style>
  <w:style w:type="character" w:styleId="IntenseReference">
    <w:name w:val="Intense Reference"/>
    <w:basedOn w:val="DefaultParagraphFont"/>
    <w:uiPriority w:val="32"/>
    <w:qFormat/>
    <w:rsid w:val="002D1399"/>
    <w:rPr>
      <w:b/>
      <w:bCs/>
      <w:smallCaps/>
      <w:color w:val="2F5496" w:themeColor="accent1" w:themeShade="BF"/>
      <w:spacing w:val="5"/>
    </w:rPr>
  </w:style>
  <w:style w:type="table" w:styleId="TableGrid">
    <w:name w:val="Table Grid"/>
    <w:basedOn w:val="TableNormal"/>
    <w:uiPriority w:val="39"/>
    <w:rsid w:val="002D13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1747</Words>
  <Characters>9962</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 Šuman</dc:creator>
  <cp:lastModifiedBy>OSKOMIN</cp:lastModifiedBy>
  <cp:revision>3</cp:revision>
  <dcterms:created xsi:type="dcterms:W3CDTF">2026-09-24T07:18:00Z</dcterms:created>
  <dcterms:modified xsi:type="dcterms:W3CDTF">2026-09-24T07:19:00Z</dcterms:modified>
</cp:coreProperties>
</file>