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0EB" w:rsidRDefault="0060446C">
      <w:pPr>
        <w:pStyle w:val="Heading1"/>
        <w:jc w:val="center"/>
        <w:rPr>
          <w:color w:val="auto"/>
        </w:rPr>
      </w:pPr>
      <w:bookmarkStart w:id="0" w:name="_Toc18934396"/>
      <w:r w:rsidRPr="0060446C">
        <w:rPr>
          <w:rFonts w:hint="eastAsia"/>
          <w:color w:val="auto"/>
        </w:rPr>
        <w:t>E</w:t>
      </w:r>
      <w:r w:rsidRPr="0060446C">
        <w:rPr>
          <w:color w:val="auto"/>
        </w:rPr>
        <w:t>lementi i k</w:t>
      </w:r>
      <w:r w:rsidR="00A20D20" w:rsidRPr="0060446C">
        <w:rPr>
          <w:color w:val="auto"/>
        </w:rPr>
        <w:t>riteriji vrednovanja</w:t>
      </w:r>
      <w:bookmarkEnd w:id="0"/>
      <w:r w:rsidR="00764DCB">
        <w:rPr>
          <w:color w:val="auto"/>
        </w:rPr>
        <w:t xml:space="preserve"> u nasta</w:t>
      </w:r>
      <w:r>
        <w:rPr>
          <w:color w:val="auto"/>
        </w:rPr>
        <w:t>vi Geografije</w:t>
      </w:r>
      <w:r w:rsidR="00A20D20" w:rsidRPr="0060446C">
        <w:rPr>
          <w:color w:val="auto"/>
        </w:rPr>
        <w:t>, šk. god. 202</w:t>
      </w:r>
      <w:r w:rsidR="00286FD5" w:rsidRPr="0060446C">
        <w:rPr>
          <w:color w:val="auto"/>
        </w:rPr>
        <w:t>6</w:t>
      </w:r>
      <w:r w:rsidR="00A20D20" w:rsidRPr="0060446C">
        <w:rPr>
          <w:color w:val="auto"/>
        </w:rPr>
        <w:t>./202</w:t>
      </w:r>
      <w:r w:rsidR="00286FD5" w:rsidRPr="0060446C">
        <w:rPr>
          <w:color w:val="auto"/>
        </w:rPr>
        <w:t>7</w:t>
      </w:r>
      <w:r w:rsidR="00A20D20" w:rsidRPr="0060446C">
        <w:rPr>
          <w:color w:val="auto"/>
        </w:rPr>
        <w:t>.</w:t>
      </w:r>
    </w:p>
    <w:p w:rsidR="00FF462A" w:rsidRPr="00FF462A" w:rsidRDefault="00FF462A" w:rsidP="00FF462A">
      <w:pPr>
        <w:rPr>
          <w:rFonts w:hint="eastAsia"/>
        </w:rPr>
      </w:pPr>
    </w:p>
    <w:p w:rsidR="009540EB" w:rsidRDefault="0060446C" w:rsidP="0060446C">
      <w:r>
        <w:t>Ocjenjivanje</w:t>
      </w:r>
      <w:r>
        <w:t xml:space="preserve"> postignuća učenika/učenica iz G</w:t>
      </w:r>
      <w:r>
        <w:t>eografije jedan je od redovitih i najvažnijih načina vrednovanja. Moguće ga je ostvariti na kraju nastavne jedinice, tematske cjeline i /ili nastavne cjeline. Ocjenjivanje i vrednovanje usklađeno je s aktualnim Pravilnikom o načinima, postupcima i elementima vrednovanja učenika u osnovnoj i srednjoj školi. U nastavi geografije razinom usvojenosti od nezadovoljavajuće do izvrsne vrednuju se sljedeći elementi (brojčanom i opisnom)</w:t>
      </w:r>
      <w:bookmarkStart w:id="1" w:name="_GoBack"/>
      <w:bookmarkEnd w:id="1"/>
    </w:p>
    <w:p w:rsidR="0060446C" w:rsidRDefault="0060446C" w:rsidP="0060446C"/>
    <w:p w:rsidR="00764DCB" w:rsidRDefault="0060446C" w:rsidP="0060446C">
      <w:r>
        <w:t xml:space="preserve">Elementi ocjenjivanja iz geografije </w:t>
      </w:r>
    </w:p>
    <w:p w:rsidR="00764DCB" w:rsidRDefault="0060446C" w:rsidP="0060446C">
      <w:r>
        <w:t xml:space="preserve">1. </w:t>
      </w:r>
      <w:r w:rsidR="00764DCB">
        <w:rPr>
          <w:b/>
        </w:rPr>
        <w:t>G</w:t>
      </w:r>
      <w:r w:rsidRPr="00764DCB">
        <w:rPr>
          <w:b/>
        </w:rPr>
        <w:t>eografska znanja</w:t>
      </w:r>
      <w:r>
        <w:t xml:space="preserve"> – u ovu rubriku u imeniku upisujemo ocjene iz pisane i usmene provjere znanja. Pisana provjera znanja predviđena je dva puta u polugodištu u trajanju od jednog školskog sata. Pisani ispit znanja je u pravilu vlastite izrade sa zadacima objektivnog tipa. Temeljita usmena provjera znanja provodi se u trajanju do deset minuta po učeniku. Provjerama znanja utvrđuje se činjenično znanje učenika tj. osnovni elementi koje učenici moraju opisati i definirati kako bi bili spremni usvojiti više dimenzije znanja koje će u daljnjem procesu učenja moći primijeniti. </w:t>
      </w:r>
    </w:p>
    <w:p w:rsidR="00764DCB" w:rsidRDefault="0060446C" w:rsidP="0060446C">
      <w:r>
        <w:t xml:space="preserve">2. </w:t>
      </w:r>
      <w:r w:rsidR="00764DCB">
        <w:rPr>
          <w:b/>
        </w:rPr>
        <w:t>G</w:t>
      </w:r>
      <w:r w:rsidRPr="00764DCB">
        <w:rPr>
          <w:b/>
        </w:rPr>
        <w:t>eografsko istraživanje i vještine</w:t>
      </w:r>
      <w:r>
        <w:t xml:space="preserve"> – u ovu rubriku u imeniku upisujemo ocjene iz usmene provjere viših dimenzija znanja, grupnog rada, individualnog rada, prezentacije i sl. Ciljano se pred učenike postavljaju problemski ili zahtjevniji zadaci kako bi se ispitalo njihovo konceptualno i proceduralno znanje. Kod učenika se vrednuje sposobnost primjene naučenog, zaključivanje, povezivanje, interpretiranje, samostalno izvođenje zaključaka, samostalnost i vještina u izradi, analiziranju i uspoređivanju različitih dijagrama, samostalnost u prikupljanju, analiziranju i uspoređivanju raznih statističkih podataka i drugih materijala. </w:t>
      </w:r>
    </w:p>
    <w:p w:rsidR="0060446C" w:rsidRDefault="0060446C" w:rsidP="0060446C">
      <w:pPr>
        <w:rPr>
          <w:rFonts w:ascii="Barlow SK" w:hAnsi="Barlow SK"/>
          <w:b/>
          <w:i/>
          <w:sz w:val="28"/>
          <w:szCs w:val="28"/>
        </w:rPr>
      </w:pPr>
      <w:r>
        <w:t xml:space="preserve">3. </w:t>
      </w:r>
      <w:r w:rsidR="00764DCB">
        <w:rPr>
          <w:b/>
        </w:rPr>
        <w:t>K</w:t>
      </w:r>
      <w:r w:rsidRPr="00764DCB">
        <w:rPr>
          <w:b/>
        </w:rPr>
        <w:t>artografska pismenost</w:t>
      </w:r>
      <w:r>
        <w:t xml:space="preserve"> – u ovu rubriku upisujemo ocjene nakon provedene usmene provjere i nakon pisane provjere slijepih karata. Provjerava se točnost i preciznost u pokazivanju zadanih geografskih pojmova, sposobnost čitanja geografske karte uz pomoć kartografskih znakova, preciznost i vještina u određivanju geografskog smještaja zadanih točaka na geografskoj karti, pronalaženje određenih točaka uz zadane geografske koordinate te sposobnost i točnost u izračunavanju udaljenosti na geografskoj karti pomoću mjerila. Cilj provjere je osposobiti učenike da se samostalno snalaze i služe geografskom kartom, da s lakoćom nauče povezivati stečeno činjenično znanje sa sadržajima geografske karte te da spoznaju važnost vlastite osposobljenosti uporabe geografskih karata u svakodnevnom životu.</w:t>
      </w:r>
    </w:p>
    <w:p w:rsidR="009540EB" w:rsidRDefault="009540EB">
      <w:pPr>
        <w:rPr>
          <w:rFonts w:ascii="Barlow SK" w:hAnsi="Barlow SK"/>
          <w:b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064"/>
        <w:gridCol w:w="2921"/>
        <w:gridCol w:w="4471"/>
      </w:tblGrid>
      <w:tr w:rsidR="009540EB">
        <w:trPr>
          <w:tblHeader/>
        </w:trPr>
        <w:tc>
          <w:tcPr>
            <w:tcW w:w="2017" w:type="dxa"/>
            <w:shd w:val="clear" w:color="auto" w:fill="7030A0"/>
          </w:tcPr>
          <w:p w:rsidR="009540EB" w:rsidRDefault="00A20D20">
            <w:pPr>
              <w:jc w:val="center"/>
              <w:rPr>
                <w:rFonts w:ascii="Barlow SK" w:hAnsi="Barlow SK"/>
                <w:b/>
                <w:color w:val="FFFFFF" w:themeColor="background1"/>
                <w:szCs w:val="24"/>
              </w:rPr>
            </w:pPr>
            <w:r>
              <w:rPr>
                <w:rFonts w:ascii="Barlow SK" w:eastAsia="Times New Roman" w:hAnsi="Barlow SK" w:cs="Times New Roman"/>
                <w:b/>
                <w:color w:val="FFFFFF" w:themeColor="background1"/>
                <w:sz w:val="20"/>
                <w:szCs w:val="24"/>
                <w:lang w:eastAsia="hr-HR"/>
              </w:rPr>
              <w:t>Ocjena</w:t>
            </w:r>
          </w:p>
        </w:tc>
        <w:tc>
          <w:tcPr>
            <w:tcW w:w="2854" w:type="dxa"/>
            <w:shd w:val="clear" w:color="auto" w:fill="7030A0"/>
          </w:tcPr>
          <w:p w:rsidR="009540EB" w:rsidRDefault="00A20D20">
            <w:pPr>
              <w:jc w:val="center"/>
              <w:rPr>
                <w:rFonts w:ascii="Barlow SK" w:hAnsi="Barlow SK"/>
                <w:b/>
                <w:color w:val="FFFFFF" w:themeColor="background1"/>
                <w:szCs w:val="24"/>
              </w:rPr>
            </w:pPr>
            <w:r>
              <w:rPr>
                <w:rFonts w:ascii="Barlow SK" w:eastAsia="Times New Roman" w:hAnsi="Barlow SK" w:cs="Times New Roman"/>
                <w:b/>
                <w:color w:val="FFFFFF" w:themeColor="background1"/>
                <w:sz w:val="20"/>
                <w:szCs w:val="24"/>
                <w:lang w:eastAsia="hr-HR"/>
              </w:rPr>
              <w:t>Obrazloženje</w:t>
            </w:r>
          </w:p>
        </w:tc>
        <w:tc>
          <w:tcPr>
            <w:tcW w:w="4369" w:type="dxa"/>
            <w:shd w:val="clear" w:color="auto" w:fill="7030A0"/>
          </w:tcPr>
          <w:p w:rsidR="009540EB" w:rsidRDefault="00A20D20">
            <w:pPr>
              <w:jc w:val="center"/>
              <w:rPr>
                <w:rFonts w:ascii="Barlow SK" w:hAnsi="Barlow SK"/>
                <w:b/>
                <w:color w:val="FFFFFF" w:themeColor="background1"/>
                <w:szCs w:val="24"/>
              </w:rPr>
            </w:pPr>
            <w:r>
              <w:rPr>
                <w:rFonts w:ascii="Barlow SK" w:eastAsia="Times New Roman" w:hAnsi="Barlow SK" w:cs="Times New Roman"/>
                <w:b/>
                <w:color w:val="FFFFFF" w:themeColor="background1"/>
                <w:sz w:val="20"/>
                <w:szCs w:val="24"/>
                <w:lang w:eastAsia="hr-HR"/>
              </w:rPr>
              <w:t>Elementi vrednovanja</w:t>
            </w:r>
          </w:p>
        </w:tc>
      </w:tr>
      <w:tr w:rsidR="009540EB">
        <w:trPr>
          <w:trHeight w:val="1962"/>
        </w:trPr>
        <w:tc>
          <w:tcPr>
            <w:tcW w:w="2017" w:type="dxa"/>
            <w:vAlign w:val="center"/>
          </w:tcPr>
          <w:p w:rsidR="009540EB" w:rsidRDefault="00A20D20">
            <w:pPr>
              <w:jc w:val="center"/>
              <w:rPr>
                <w:rFonts w:ascii="Barlow SK" w:hAnsi="Barlow SK"/>
                <w:b/>
                <w:szCs w:val="24"/>
              </w:rPr>
            </w:pPr>
            <w:r>
              <w:rPr>
                <w:rFonts w:ascii="Barlow SK" w:eastAsia="Times New Roman" w:hAnsi="Barlow SK" w:cs="Times New Roman"/>
                <w:b/>
                <w:sz w:val="20"/>
                <w:szCs w:val="24"/>
                <w:lang w:eastAsia="hr-HR"/>
              </w:rPr>
              <w:t>Dovoljan (2)</w:t>
            </w:r>
          </w:p>
        </w:tc>
        <w:tc>
          <w:tcPr>
            <w:tcW w:w="2854" w:type="dxa"/>
          </w:tcPr>
          <w:p w:rsidR="009540EB" w:rsidRDefault="00A20D20">
            <w:pPr>
              <w:pStyle w:val="Default"/>
              <w:jc w:val="center"/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Nepotpuno, površno i</w:t>
            </w:r>
          </w:p>
          <w:p w:rsidR="009540EB" w:rsidRDefault="00A20D20">
            <w:pPr>
              <w:pStyle w:val="Default"/>
              <w:jc w:val="center"/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s pogreškama, izneseno znanje slabo je povezano</w:t>
            </w:r>
          </w:p>
        </w:tc>
        <w:tc>
          <w:tcPr>
            <w:tcW w:w="4369" w:type="dxa"/>
          </w:tcPr>
          <w:p w:rsidR="009540EB" w:rsidRDefault="00A20D20">
            <w:pPr>
              <w:pStyle w:val="Default"/>
              <w:jc w:val="center"/>
              <w:rPr>
                <w:rFonts w:ascii="Barlow SK" w:eastAsia="Times New Roman" w:hAnsi="Barlow SK"/>
                <w:b/>
                <w:color w:val="auto"/>
                <w:u w:val="single"/>
                <w:lang w:eastAsia="hr-HR"/>
              </w:rPr>
            </w:pPr>
            <w:r>
              <w:rPr>
                <w:rFonts w:ascii="Barlow SK" w:eastAsia="Times New Roman" w:hAnsi="Barlow SK"/>
                <w:b/>
                <w:color w:val="auto"/>
                <w:u w:val="single"/>
                <w:lang w:eastAsia="hr-HR"/>
              </w:rPr>
              <w:t>Geografska znanja</w:t>
            </w:r>
          </w:p>
          <w:p w:rsidR="009540EB" w:rsidRDefault="00A20D20">
            <w:pPr>
              <w:pStyle w:val="Default"/>
              <w:numPr>
                <w:ilvl w:val="0"/>
                <w:numId w:val="1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Uglavnom  se snalazi na geografskoj karti.</w:t>
            </w:r>
          </w:p>
          <w:p w:rsidR="009540EB" w:rsidRDefault="00A20D20">
            <w:pPr>
              <w:pStyle w:val="Default"/>
              <w:numPr>
                <w:ilvl w:val="0"/>
                <w:numId w:val="1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Učitelj/učiteljica mu pomaže kod odgovaranja.</w:t>
            </w:r>
          </w:p>
          <w:p w:rsidR="009540EB" w:rsidRDefault="00A20D20">
            <w:pPr>
              <w:pStyle w:val="Default"/>
              <w:numPr>
                <w:ilvl w:val="0"/>
                <w:numId w:val="1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Postavljajući pomoćna pitanja na koja učenik uvijek ne odgovara  sigurno.</w:t>
            </w:r>
          </w:p>
          <w:p w:rsidR="009540EB" w:rsidRDefault="00A20D20">
            <w:pPr>
              <w:pStyle w:val="Default"/>
              <w:numPr>
                <w:ilvl w:val="0"/>
                <w:numId w:val="1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U izražavanju radi formalne pogreške.</w:t>
            </w:r>
          </w:p>
          <w:p w:rsidR="009540EB" w:rsidRDefault="00A20D20">
            <w:pPr>
              <w:pStyle w:val="Default"/>
              <w:numPr>
                <w:ilvl w:val="0"/>
                <w:numId w:val="1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lastRenderedPageBreak/>
              <w:t xml:space="preserve">Pri odgovaranju je potreban veći broj potpitanja i usmjeravanja prema točnom odgovoru. </w:t>
            </w:r>
          </w:p>
          <w:p w:rsidR="009540EB" w:rsidRDefault="00A20D20">
            <w:pPr>
              <w:pStyle w:val="Default"/>
              <w:numPr>
                <w:ilvl w:val="0"/>
                <w:numId w:val="1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Nabraja faze nekog procesa, ali ne može ga samostalno opisati i izvesti zaključke.</w:t>
            </w:r>
          </w:p>
          <w:p w:rsidR="009540EB" w:rsidRPr="003707B3" w:rsidRDefault="00A20D20" w:rsidP="003707B3">
            <w:pPr>
              <w:pStyle w:val="Default"/>
              <w:numPr>
                <w:ilvl w:val="0"/>
                <w:numId w:val="1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Čak i uz pomoć učitelja/učiteljice slabo i nesigurno primjenjuje znanje.</w:t>
            </w:r>
          </w:p>
          <w:p w:rsidR="009540EB" w:rsidRDefault="00A20D20">
            <w:pPr>
              <w:pStyle w:val="Default"/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 xml:space="preserve">   </w:t>
            </w:r>
          </w:p>
          <w:p w:rsidR="009540EB" w:rsidRPr="003707B3" w:rsidRDefault="00A20D20" w:rsidP="003707B3">
            <w:pPr>
              <w:pStyle w:val="Default"/>
              <w:jc w:val="center"/>
              <w:rPr>
                <w:rFonts w:ascii="Barlow SK" w:eastAsia="Times New Roman" w:hAnsi="Barlow SK"/>
                <w:b/>
                <w:color w:val="auto"/>
                <w:u w:val="single"/>
                <w:lang w:eastAsia="hr-HR"/>
              </w:rPr>
            </w:pPr>
            <w:r>
              <w:rPr>
                <w:rFonts w:ascii="Barlow SK" w:eastAsia="Times New Roman" w:hAnsi="Barlow SK"/>
                <w:b/>
                <w:color w:val="auto"/>
                <w:u w:val="single"/>
                <w:lang w:eastAsia="hr-HR"/>
              </w:rPr>
              <w:t xml:space="preserve">Geografsko istraživanje i vještine </w:t>
            </w:r>
          </w:p>
          <w:p w:rsidR="009540EB" w:rsidRDefault="00A20D20">
            <w:pPr>
              <w:pStyle w:val="Default"/>
              <w:numPr>
                <w:ilvl w:val="0"/>
                <w:numId w:val="2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Površno i djelomično uočava osnovne geografske procese.</w:t>
            </w:r>
          </w:p>
          <w:p w:rsidR="009540EB" w:rsidRDefault="00A20D20">
            <w:pPr>
              <w:pStyle w:val="Default"/>
              <w:numPr>
                <w:ilvl w:val="0"/>
                <w:numId w:val="2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Rijetko izrazi vlastito mišljenje.</w:t>
            </w:r>
          </w:p>
          <w:p w:rsidR="009540EB" w:rsidRDefault="00A20D20">
            <w:pPr>
              <w:pStyle w:val="Default"/>
              <w:numPr>
                <w:ilvl w:val="0"/>
                <w:numId w:val="2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Slabo se služi dodatnim izvorima znanja i teško procjenjuje točnost ili relevantnost u dodatnoj literaturi.</w:t>
            </w:r>
          </w:p>
          <w:p w:rsidR="009540EB" w:rsidRDefault="00A20D20">
            <w:pPr>
              <w:pStyle w:val="Default"/>
              <w:numPr>
                <w:ilvl w:val="0"/>
                <w:numId w:val="2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Djelomično točno prikazuje rezultate istraživanja, a tumačenja rezultata su jako manjkava.</w:t>
            </w:r>
          </w:p>
          <w:p w:rsidR="009540EB" w:rsidRDefault="009540EB">
            <w:pPr>
              <w:pStyle w:val="Default"/>
              <w:rPr>
                <w:rFonts w:ascii="Barlow SK" w:hAnsi="Barlow SK"/>
                <w:color w:val="auto"/>
              </w:rPr>
            </w:pPr>
          </w:p>
          <w:p w:rsidR="009540EB" w:rsidRDefault="00A20D20">
            <w:pPr>
              <w:pStyle w:val="Default"/>
              <w:jc w:val="center"/>
              <w:rPr>
                <w:rFonts w:ascii="Barlow SK" w:eastAsia="Times New Roman" w:hAnsi="Barlow SK"/>
                <w:b/>
                <w:color w:val="auto"/>
                <w:u w:val="single"/>
                <w:lang w:eastAsia="hr-HR"/>
              </w:rPr>
            </w:pPr>
            <w:r>
              <w:rPr>
                <w:rFonts w:ascii="Barlow SK" w:eastAsia="Times New Roman" w:hAnsi="Barlow SK"/>
                <w:b/>
                <w:color w:val="auto"/>
                <w:u w:val="single"/>
                <w:lang w:eastAsia="hr-HR"/>
              </w:rPr>
              <w:t>Kartografska pismenost</w:t>
            </w:r>
          </w:p>
          <w:p w:rsidR="009540EB" w:rsidRDefault="00A20D20">
            <w:pPr>
              <w:pStyle w:val="Default"/>
              <w:numPr>
                <w:ilvl w:val="0"/>
                <w:numId w:val="3"/>
              </w:numPr>
              <w:ind w:left="454" w:hanging="397"/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Slabo se služi geografskom kartom, teško prepoznaje pojedine geografske sadržaje na geografskoj karti</w:t>
            </w:r>
          </w:p>
        </w:tc>
      </w:tr>
      <w:tr w:rsidR="009540EB">
        <w:trPr>
          <w:trHeight w:val="2134"/>
        </w:trPr>
        <w:tc>
          <w:tcPr>
            <w:tcW w:w="2017" w:type="dxa"/>
            <w:vAlign w:val="center"/>
          </w:tcPr>
          <w:p w:rsidR="009540EB" w:rsidRDefault="00A20D20">
            <w:pPr>
              <w:jc w:val="center"/>
              <w:rPr>
                <w:rFonts w:ascii="Barlow SK" w:hAnsi="Barlow SK"/>
                <w:b/>
                <w:szCs w:val="24"/>
              </w:rPr>
            </w:pPr>
            <w:r>
              <w:rPr>
                <w:rFonts w:ascii="Barlow SK" w:eastAsia="Times New Roman" w:hAnsi="Barlow SK" w:cs="Times New Roman"/>
                <w:b/>
                <w:sz w:val="20"/>
                <w:szCs w:val="24"/>
                <w:lang w:eastAsia="hr-HR"/>
              </w:rPr>
              <w:lastRenderedPageBreak/>
              <w:t>Dobar (3)</w:t>
            </w:r>
          </w:p>
        </w:tc>
        <w:tc>
          <w:tcPr>
            <w:tcW w:w="2854" w:type="dxa"/>
          </w:tcPr>
          <w:p w:rsidR="009540EB" w:rsidRDefault="00A20D20">
            <w:pPr>
              <w:jc w:val="center"/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 w:val="20"/>
                <w:szCs w:val="24"/>
                <w:lang w:eastAsia="hr-HR"/>
              </w:rPr>
              <w:t>Djelomično logično</w:t>
            </w:r>
          </w:p>
          <w:p w:rsidR="009540EB" w:rsidRDefault="00A20D20">
            <w:pPr>
              <w:jc w:val="center"/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 w:val="20"/>
                <w:szCs w:val="24"/>
                <w:lang w:eastAsia="hr-HR"/>
              </w:rPr>
              <w:t>i uvjerljivo</w:t>
            </w:r>
          </w:p>
        </w:tc>
        <w:tc>
          <w:tcPr>
            <w:tcW w:w="4369" w:type="dxa"/>
          </w:tcPr>
          <w:p w:rsidR="009540EB" w:rsidRDefault="00A20D20">
            <w:pPr>
              <w:jc w:val="center"/>
              <w:rPr>
                <w:rFonts w:ascii="Barlow SK" w:eastAsia="Times New Roman" w:hAnsi="Barlow SK" w:cs="Times New Roman"/>
                <w:b/>
                <w:sz w:val="22"/>
                <w:u w:val="single"/>
                <w:lang w:eastAsia="hr-HR"/>
              </w:rPr>
            </w:pPr>
            <w:r>
              <w:rPr>
                <w:rFonts w:ascii="Barlow SK" w:eastAsia="Times New Roman" w:hAnsi="Barlow SK" w:cs="Times New Roman"/>
                <w:b/>
                <w:sz w:val="22"/>
                <w:u w:val="single"/>
                <w:lang w:eastAsia="hr-HR"/>
              </w:rPr>
              <w:t>Geografska znanja</w:t>
            </w:r>
          </w:p>
          <w:p w:rsidR="009540EB" w:rsidRDefault="00A20D20">
            <w:pPr>
              <w:pStyle w:val="ListParagraph"/>
              <w:numPr>
                <w:ilvl w:val="0"/>
                <w:numId w:val="4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Vlada osnovnim znanjem propisanim ishodima predmetnog kurikuluma i međupredmetnim očekivanjima.</w:t>
            </w:r>
          </w:p>
          <w:p w:rsidR="009540EB" w:rsidRDefault="00A20D20">
            <w:pPr>
              <w:pStyle w:val="ListParagraph"/>
              <w:numPr>
                <w:ilvl w:val="0"/>
                <w:numId w:val="4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 primjeni i povezivanju činjenica ne pokazuje sigurnost i samostalnost (nema bitnih pogrešaka pri izlaganju činjenica; potrebna su  i potpitanja učitelja/učiteljice, osobito kad se radi o povezivanju materijala; ne zna suvislo i bez učiteljeve pomoći izložiti  obrađeno gradivo).</w:t>
            </w:r>
          </w:p>
          <w:p w:rsidR="009540EB" w:rsidRDefault="00A20D20">
            <w:pPr>
              <w:pStyle w:val="ListParagraph"/>
              <w:numPr>
                <w:ilvl w:val="0"/>
                <w:numId w:val="4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Nesiguran u objašnjavanju uzročno-posljedičnih veza na Zemlji.</w:t>
            </w:r>
          </w:p>
          <w:p w:rsidR="009540EB" w:rsidRDefault="00A20D20">
            <w:pPr>
              <w:pStyle w:val="ListParagraph"/>
              <w:numPr>
                <w:ilvl w:val="0"/>
                <w:numId w:val="4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 rješavanju problemskih zadataka i prikazivanju međuodnosa u živome svijetu treba pomoć učitelj/učiteljice.</w:t>
            </w:r>
          </w:p>
          <w:p w:rsidR="009540EB" w:rsidRDefault="00A20D20">
            <w:pPr>
              <w:pStyle w:val="ListParagraph"/>
              <w:numPr>
                <w:ilvl w:val="0"/>
                <w:numId w:val="4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Razumije osnovne obrađene programske sadržaje, ali ih ne primjenjuje u novoj situaciji niti potkrepljuje vlastitim primjerima.</w:t>
            </w:r>
          </w:p>
          <w:p w:rsidR="009540EB" w:rsidRDefault="009540EB">
            <w:pPr>
              <w:pStyle w:val="ListParagraph"/>
              <w:rPr>
                <w:rFonts w:ascii="Barlow SK" w:hAnsi="Barlow SK"/>
                <w:szCs w:val="24"/>
              </w:rPr>
            </w:pPr>
          </w:p>
          <w:p w:rsidR="009540EB" w:rsidRDefault="009540EB">
            <w:pPr>
              <w:rPr>
                <w:rFonts w:ascii="Barlow SK" w:hAnsi="Barlow SK"/>
                <w:szCs w:val="24"/>
              </w:rPr>
            </w:pPr>
          </w:p>
          <w:p w:rsidR="009540EB" w:rsidRDefault="00A20D20">
            <w:pPr>
              <w:pStyle w:val="Default"/>
              <w:jc w:val="center"/>
            </w:pPr>
            <w:r>
              <w:rPr>
                <w:rStyle w:val="normaltextrun"/>
                <w:rFonts w:ascii="Barlow SK" w:eastAsia="Times New Roman" w:hAnsi="Barlow SK" w:cs="Calibri"/>
                <w:b/>
                <w:u w:val="single"/>
                <w:lang w:eastAsia="hr-HR"/>
              </w:rPr>
              <w:t>Geografsko istraživanje i vještine</w:t>
            </w:r>
            <w:r>
              <w:rPr>
                <w:rFonts w:ascii="Barlow SK" w:eastAsia="Times New Roman" w:hAnsi="Barlow SK"/>
                <w:b/>
                <w:color w:val="auto"/>
                <w:u w:val="single"/>
                <w:lang w:eastAsia="hr-HR"/>
              </w:rPr>
              <w:t xml:space="preserve"> </w:t>
            </w:r>
          </w:p>
          <w:p w:rsidR="009540EB" w:rsidRDefault="00A20D20">
            <w:pPr>
              <w:pStyle w:val="ListParagraph"/>
              <w:numPr>
                <w:ilvl w:val="0"/>
                <w:numId w:val="5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Uz pomoć učitelja/učiteljice djelomično donosi zaključke pri analizi geografskih procesa i pojava.</w:t>
            </w:r>
          </w:p>
          <w:p w:rsidR="009540EB" w:rsidRDefault="00A20D20">
            <w:pPr>
              <w:pStyle w:val="ListParagraph"/>
              <w:numPr>
                <w:ilvl w:val="0"/>
                <w:numId w:val="5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Nedovoljno samostalno izvodi praktične radove.</w:t>
            </w:r>
          </w:p>
          <w:p w:rsidR="009540EB" w:rsidRDefault="00A20D20">
            <w:pPr>
              <w:pStyle w:val="ListParagraph"/>
              <w:numPr>
                <w:ilvl w:val="0"/>
                <w:numId w:val="5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Nedovoljno samostalno provodi istraživanje i primjenjuje usvojeno teorijsko znanje.</w:t>
            </w:r>
          </w:p>
          <w:p w:rsidR="009540EB" w:rsidRDefault="00A20D20">
            <w:pPr>
              <w:pStyle w:val="ListParagraph"/>
              <w:numPr>
                <w:ilvl w:val="0"/>
                <w:numId w:val="5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Vidljivi su propusti u opažanju, a u raspravama sudjeluje samo povremeno.</w:t>
            </w:r>
          </w:p>
          <w:p w:rsidR="009540EB" w:rsidRDefault="00A20D20">
            <w:pPr>
              <w:pStyle w:val="ListParagraph"/>
              <w:numPr>
                <w:ilvl w:val="0"/>
                <w:numId w:val="5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 xml:space="preserve">Prikazivanje i argumentacija rezultata nije dovoljno precizna te treba pomoć učitelja/učiteljice. </w:t>
            </w:r>
          </w:p>
          <w:p w:rsidR="009540EB" w:rsidRDefault="00A20D20">
            <w:pPr>
              <w:pStyle w:val="ListParagraph"/>
              <w:numPr>
                <w:ilvl w:val="0"/>
                <w:numId w:val="5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Uz pomoć prepoznaje ili postavlja istraživačka pitanja i služi se dodatnom literaturom.</w:t>
            </w:r>
          </w:p>
          <w:p w:rsidR="009540EB" w:rsidRDefault="009540EB">
            <w:pPr>
              <w:rPr>
                <w:rFonts w:ascii="Barlow SK" w:hAnsi="Barlow SK"/>
                <w:b/>
                <w:szCs w:val="24"/>
              </w:rPr>
            </w:pPr>
          </w:p>
          <w:p w:rsidR="009540EB" w:rsidRDefault="009540EB">
            <w:pPr>
              <w:rPr>
                <w:rFonts w:ascii="Barlow SK" w:hAnsi="Barlow SK"/>
                <w:b/>
                <w:szCs w:val="24"/>
              </w:rPr>
            </w:pPr>
          </w:p>
          <w:p w:rsidR="009540EB" w:rsidRDefault="00A20D20">
            <w:pPr>
              <w:pStyle w:val="Default"/>
              <w:jc w:val="center"/>
            </w:pPr>
            <w:r>
              <w:rPr>
                <w:rStyle w:val="normaltextrun"/>
                <w:rFonts w:ascii="Barlow SK" w:eastAsia="Times New Roman" w:hAnsi="Barlow SK" w:cs="Calibri"/>
                <w:b/>
                <w:u w:val="single"/>
                <w:lang w:eastAsia="hr-HR"/>
              </w:rPr>
              <w:t>Kartografska pismenost</w:t>
            </w:r>
          </w:p>
          <w:p w:rsidR="009540EB" w:rsidRDefault="00A20D20">
            <w:pPr>
              <w:pStyle w:val="ListParagraph"/>
              <w:numPr>
                <w:ilvl w:val="0"/>
                <w:numId w:val="6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Geografsku kartu koristi uz učiteljevu pomoć, samostalno pokazuje osnovne sadržaje ali uz više vremena.</w:t>
            </w:r>
          </w:p>
          <w:p w:rsidR="009540EB" w:rsidRDefault="009540EB">
            <w:pPr>
              <w:pStyle w:val="Default"/>
              <w:rPr>
                <w:rFonts w:ascii="Barlow SK" w:hAnsi="Barlow SK"/>
              </w:rPr>
            </w:pPr>
          </w:p>
        </w:tc>
      </w:tr>
      <w:tr w:rsidR="009540EB">
        <w:trPr>
          <w:trHeight w:val="1815"/>
        </w:trPr>
        <w:tc>
          <w:tcPr>
            <w:tcW w:w="2017" w:type="dxa"/>
            <w:vAlign w:val="center"/>
          </w:tcPr>
          <w:p w:rsidR="009540EB" w:rsidRDefault="00A20D20">
            <w:pPr>
              <w:jc w:val="center"/>
              <w:rPr>
                <w:rFonts w:ascii="Barlow SK" w:hAnsi="Barlow SK"/>
                <w:b/>
                <w:szCs w:val="24"/>
              </w:rPr>
            </w:pPr>
            <w:r>
              <w:rPr>
                <w:rFonts w:ascii="Barlow SK" w:eastAsia="Times New Roman" w:hAnsi="Barlow SK" w:cs="Times New Roman"/>
                <w:b/>
                <w:sz w:val="20"/>
                <w:szCs w:val="24"/>
                <w:lang w:eastAsia="hr-HR"/>
              </w:rPr>
              <w:lastRenderedPageBreak/>
              <w:t>Vrlo dobar (4)</w:t>
            </w:r>
          </w:p>
        </w:tc>
        <w:tc>
          <w:tcPr>
            <w:tcW w:w="2854" w:type="dxa"/>
          </w:tcPr>
          <w:p w:rsidR="009540EB" w:rsidRDefault="00A20D20">
            <w:pPr>
              <w:jc w:val="center"/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 w:val="20"/>
                <w:szCs w:val="24"/>
                <w:lang w:eastAsia="hr-HR"/>
              </w:rPr>
              <w:t xml:space="preserve">Točno, logično, temeljito i s razumijevanjem </w:t>
            </w:r>
          </w:p>
        </w:tc>
        <w:tc>
          <w:tcPr>
            <w:tcW w:w="4369" w:type="dxa"/>
          </w:tcPr>
          <w:p w:rsidR="009540EB" w:rsidRDefault="00A20D20">
            <w:pPr>
              <w:jc w:val="center"/>
              <w:rPr>
                <w:rFonts w:ascii="Barlow SK" w:eastAsia="Times New Roman" w:hAnsi="Barlow SK" w:cs="Times New Roman"/>
                <w:sz w:val="22"/>
                <w:u w:val="single"/>
                <w:lang w:eastAsia="hr-HR"/>
              </w:rPr>
            </w:pPr>
            <w:r>
              <w:rPr>
                <w:rFonts w:ascii="Barlow SK" w:eastAsia="Times New Roman" w:hAnsi="Barlow SK" w:cs="Times New Roman"/>
                <w:b/>
                <w:sz w:val="22"/>
                <w:u w:val="single"/>
                <w:lang w:eastAsia="hr-HR"/>
              </w:rPr>
              <w:t>Geografska znanja</w:t>
            </w:r>
            <w:r>
              <w:rPr>
                <w:rFonts w:ascii="Barlow SK" w:eastAsia="Times New Roman" w:hAnsi="Barlow SK" w:cs="Times New Roman"/>
                <w:sz w:val="22"/>
                <w:u w:val="single"/>
                <w:lang w:eastAsia="hr-HR"/>
              </w:rPr>
              <w:t xml:space="preserve"> </w:t>
            </w:r>
          </w:p>
          <w:p w:rsidR="009540EB" w:rsidRDefault="00A20D20">
            <w:pPr>
              <w:pStyle w:val="ListParagraph"/>
              <w:numPr>
                <w:ilvl w:val="0"/>
                <w:numId w:val="7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Sigurno i solidno vlada znanjem ishoda predmetnog kurikuluma  i međupredmetnih očekivanja uz praktičnu primjenu, ali ima nedostataka u povezivanju detalja i činjenica  (nedostatke u povezivanju činjenica ispravlja na  napomenu /učiteljice).</w:t>
            </w:r>
          </w:p>
          <w:p w:rsidR="009540EB" w:rsidRDefault="00A20D20">
            <w:pPr>
              <w:pStyle w:val="ListParagraph"/>
              <w:numPr>
                <w:ilvl w:val="0"/>
                <w:numId w:val="7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Uspješno objašnjava naučeno. Služi se usvojenim znanjem i navodi vlastite primjere te logično obrazlaže prirodne zakonitosti uz rijetke poticaje ili pomoć učitelja/učiteljice.</w:t>
            </w:r>
          </w:p>
          <w:p w:rsidR="009540EB" w:rsidRDefault="00A20D20">
            <w:pPr>
              <w:pStyle w:val="ListParagraph"/>
              <w:numPr>
                <w:ilvl w:val="0"/>
                <w:numId w:val="7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Povezuje naučene nastavne sadržaje sa svakodnevnim životom</w:t>
            </w:r>
          </w:p>
          <w:p w:rsidR="009540EB" w:rsidRDefault="00A20D20">
            <w:pPr>
              <w:pStyle w:val="ListParagraph"/>
              <w:numPr>
                <w:ilvl w:val="0"/>
                <w:numId w:val="7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Uglavnom samostalno rješava problemske zadatke.</w:t>
            </w:r>
          </w:p>
          <w:p w:rsidR="009540EB" w:rsidRDefault="009540EB">
            <w:pPr>
              <w:pStyle w:val="ListParagraph"/>
              <w:rPr>
                <w:rFonts w:ascii="Barlow SK" w:hAnsi="Barlow SK"/>
                <w:szCs w:val="24"/>
              </w:rPr>
            </w:pPr>
          </w:p>
          <w:p w:rsidR="009540EB" w:rsidRDefault="009540EB">
            <w:pPr>
              <w:rPr>
                <w:rFonts w:ascii="Barlow SK" w:hAnsi="Barlow SK"/>
                <w:szCs w:val="24"/>
              </w:rPr>
            </w:pPr>
          </w:p>
          <w:p w:rsidR="009540EB" w:rsidRDefault="00A20D20">
            <w:pPr>
              <w:pStyle w:val="Default"/>
              <w:jc w:val="center"/>
              <w:rPr>
                <w:rFonts w:ascii="Barlow SK" w:hAnsi="Barlow SK"/>
                <w:b/>
                <w:color w:val="auto"/>
              </w:rPr>
            </w:pPr>
            <w:r>
              <w:rPr>
                <w:rStyle w:val="normaltextrun"/>
                <w:rFonts w:ascii="Barlow SK" w:eastAsia="Times New Roman" w:hAnsi="Barlow SK" w:cs="Calibri"/>
                <w:b/>
                <w:u w:val="single"/>
                <w:lang w:eastAsia="hr-HR"/>
              </w:rPr>
              <w:t>Geografsko istraživanje i vještine</w:t>
            </w:r>
            <w:r>
              <w:rPr>
                <w:rFonts w:ascii="Barlow SK" w:eastAsia="Times New Roman" w:hAnsi="Barlow SK"/>
                <w:b/>
                <w:color w:val="auto"/>
                <w:lang w:eastAsia="hr-HR"/>
              </w:rPr>
              <w:t xml:space="preserve"> </w:t>
            </w:r>
          </w:p>
          <w:p w:rsidR="009540EB" w:rsidRDefault="00A20D20">
            <w:pPr>
              <w:pStyle w:val="ListParagraph"/>
              <w:numPr>
                <w:ilvl w:val="0"/>
                <w:numId w:val="8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Uspješno primjenjuje stečena znanja.</w:t>
            </w:r>
          </w:p>
          <w:p w:rsidR="009540EB" w:rsidRDefault="00A20D20">
            <w:pPr>
              <w:pStyle w:val="Default"/>
              <w:numPr>
                <w:ilvl w:val="0"/>
                <w:numId w:val="8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 xml:space="preserve">Gotovo uvijek primjenjuje geografska znanja, sposobnosti i vještine u istraživanjima. </w:t>
            </w:r>
          </w:p>
          <w:p w:rsidR="009540EB" w:rsidRDefault="00A20D20">
            <w:pPr>
              <w:pStyle w:val="Default"/>
              <w:numPr>
                <w:ilvl w:val="0"/>
                <w:numId w:val="8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U provođenju istraživanja u potpunosti slijedi zadane etape uz manju pomoć u formuliranju istraživačkog pitanja.</w:t>
            </w:r>
          </w:p>
          <w:p w:rsidR="009540EB" w:rsidRDefault="00A20D20">
            <w:pPr>
              <w:pStyle w:val="Default"/>
              <w:numPr>
                <w:ilvl w:val="0"/>
                <w:numId w:val="8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Samostalno prikazuje rezultate istraživanja, analizira ih, izvodi zaključke i prezentira rezultate rada.</w:t>
            </w:r>
          </w:p>
          <w:p w:rsidR="009540EB" w:rsidRDefault="00A20D20">
            <w:pPr>
              <w:pStyle w:val="Default"/>
              <w:numPr>
                <w:ilvl w:val="0"/>
                <w:numId w:val="8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>Uspješno samostalno opaža te često sudjeluje u raspravama i interpretacijama.</w:t>
            </w:r>
          </w:p>
          <w:p w:rsidR="009540EB" w:rsidRDefault="00A20D20">
            <w:pPr>
              <w:pStyle w:val="Default"/>
              <w:numPr>
                <w:ilvl w:val="0"/>
                <w:numId w:val="8"/>
              </w:numPr>
              <w:rPr>
                <w:rFonts w:ascii="Barlow SK" w:hAnsi="Barlow SK"/>
                <w:color w:val="auto"/>
              </w:rPr>
            </w:pPr>
            <w:r>
              <w:rPr>
                <w:rFonts w:ascii="Barlow SK" w:eastAsia="Times New Roman" w:hAnsi="Barlow SK"/>
                <w:color w:val="auto"/>
                <w:lang w:eastAsia="hr-HR"/>
              </w:rPr>
              <w:t xml:space="preserve">Samostalno odabire adekvatnu literaturu i njome se služi.  </w:t>
            </w:r>
          </w:p>
          <w:p w:rsidR="009540EB" w:rsidRDefault="009540EB">
            <w:pPr>
              <w:rPr>
                <w:rFonts w:ascii="Barlow SK" w:hAnsi="Barlow SK"/>
                <w:szCs w:val="24"/>
              </w:rPr>
            </w:pPr>
          </w:p>
          <w:p w:rsidR="009540EB" w:rsidRDefault="00A20D20">
            <w:pPr>
              <w:pStyle w:val="Default"/>
              <w:jc w:val="center"/>
            </w:pPr>
            <w:r>
              <w:rPr>
                <w:rStyle w:val="normaltextrun"/>
                <w:rFonts w:ascii="Barlow SK" w:eastAsia="Times New Roman" w:hAnsi="Barlow SK" w:cs="Calibri"/>
                <w:b/>
                <w:u w:val="single"/>
                <w:lang w:eastAsia="hr-HR"/>
              </w:rPr>
              <w:t>Kartografska pismenost</w:t>
            </w:r>
          </w:p>
          <w:p w:rsidR="009540EB" w:rsidRDefault="00A20D20">
            <w:pPr>
              <w:pStyle w:val="ListParagraph"/>
              <w:numPr>
                <w:ilvl w:val="0"/>
                <w:numId w:val="9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Uspješno analizira kartografske, grafičke i slikovne priloge te uglavnom samostalno donosi zaključke.</w:t>
            </w:r>
          </w:p>
          <w:p w:rsidR="009540EB" w:rsidRDefault="00A20D20">
            <w:pPr>
              <w:pStyle w:val="ListParagraph"/>
              <w:numPr>
                <w:ilvl w:val="0"/>
                <w:numId w:val="9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Uočava geografske sadržaje na geografskoj karti i koristi se njima s minimalnom pomoći učitelja/učiteljice.</w:t>
            </w:r>
          </w:p>
          <w:p w:rsidR="009540EB" w:rsidRDefault="009540EB">
            <w:pPr>
              <w:rPr>
                <w:rFonts w:ascii="Barlow SK" w:hAnsi="Barlow SK"/>
                <w:szCs w:val="24"/>
              </w:rPr>
            </w:pPr>
          </w:p>
          <w:p w:rsidR="009540EB" w:rsidRDefault="00A20D20">
            <w:pPr>
              <w:rPr>
                <w:rFonts w:ascii="Barlow SK" w:hAnsi="Barlow SK"/>
                <w:color w:val="FF0000"/>
                <w:szCs w:val="24"/>
              </w:rPr>
            </w:pPr>
            <w:r>
              <w:rPr>
                <w:rFonts w:ascii="Barlow SK" w:eastAsia="Times New Roman" w:hAnsi="Barlow SK" w:cs="Times New Roman"/>
                <w:color w:val="FF0000"/>
                <w:sz w:val="20"/>
                <w:szCs w:val="24"/>
                <w:lang w:eastAsia="hr-HR"/>
              </w:rPr>
              <w:t xml:space="preserve">                           </w:t>
            </w:r>
            <w:r>
              <w:rPr>
                <w:rFonts w:ascii="Barlow SK" w:eastAsia="Times New Roman" w:hAnsi="Barlow SK" w:cs="Times New Roman"/>
                <w:sz w:val="20"/>
                <w:szCs w:val="24"/>
                <w:lang w:eastAsia="hr-HR"/>
              </w:rPr>
              <w:t xml:space="preserve"> </w:t>
            </w:r>
          </w:p>
        </w:tc>
      </w:tr>
      <w:tr w:rsidR="009540EB">
        <w:trPr>
          <w:trHeight w:val="959"/>
        </w:trPr>
        <w:tc>
          <w:tcPr>
            <w:tcW w:w="2017" w:type="dxa"/>
            <w:vAlign w:val="center"/>
          </w:tcPr>
          <w:p w:rsidR="009540EB" w:rsidRDefault="00A20D20">
            <w:pPr>
              <w:jc w:val="center"/>
              <w:rPr>
                <w:rFonts w:ascii="Barlow SK" w:hAnsi="Barlow SK"/>
                <w:b/>
                <w:szCs w:val="24"/>
              </w:rPr>
            </w:pPr>
            <w:r>
              <w:rPr>
                <w:rFonts w:ascii="Barlow SK" w:eastAsia="Times New Roman" w:hAnsi="Barlow SK" w:cs="Times New Roman"/>
                <w:b/>
                <w:sz w:val="20"/>
                <w:szCs w:val="24"/>
                <w:lang w:eastAsia="hr-HR"/>
              </w:rPr>
              <w:lastRenderedPageBreak/>
              <w:t>Odličan (5)</w:t>
            </w:r>
          </w:p>
        </w:tc>
        <w:tc>
          <w:tcPr>
            <w:tcW w:w="2854" w:type="dxa"/>
          </w:tcPr>
          <w:p w:rsidR="009540EB" w:rsidRDefault="00A20D20">
            <w:pPr>
              <w:jc w:val="center"/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 w:val="20"/>
                <w:szCs w:val="24"/>
                <w:lang w:eastAsia="hr-HR"/>
              </w:rPr>
              <w:t>Izrazito točno, logično, temeljito, opširno, argumentirano</w:t>
            </w:r>
          </w:p>
        </w:tc>
        <w:tc>
          <w:tcPr>
            <w:tcW w:w="4369" w:type="dxa"/>
          </w:tcPr>
          <w:p w:rsidR="009540EB" w:rsidRDefault="00A20D20">
            <w:pPr>
              <w:jc w:val="center"/>
              <w:rPr>
                <w:rFonts w:ascii="Barlow SK" w:eastAsia="Times New Roman" w:hAnsi="Barlow SK" w:cs="Times New Roman"/>
                <w:sz w:val="22"/>
                <w:u w:val="single"/>
                <w:lang w:eastAsia="hr-HR"/>
              </w:rPr>
            </w:pPr>
            <w:r>
              <w:rPr>
                <w:rFonts w:ascii="Barlow SK" w:eastAsia="Times New Roman" w:hAnsi="Barlow SK" w:cs="Times New Roman"/>
                <w:b/>
                <w:sz w:val="22"/>
                <w:u w:val="single"/>
                <w:lang w:eastAsia="hr-HR"/>
              </w:rPr>
              <w:t>Geografska znanja</w:t>
            </w:r>
            <w:r>
              <w:rPr>
                <w:rFonts w:ascii="Barlow SK" w:eastAsia="Times New Roman" w:hAnsi="Barlow SK" w:cs="Times New Roman"/>
                <w:sz w:val="22"/>
                <w:u w:val="single"/>
                <w:lang w:eastAsia="hr-HR"/>
              </w:rPr>
              <w:t xml:space="preserve"> </w:t>
            </w:r>
          </w:p>
          <w:p w:rsidR="009540EB" w:rsidRDefault="00A20D20">
            <w:pPr>
              <w:pStyle w:val="ListParagraph"/>
              <w:numPr>
                <w:ilvl w:val="0"/>
                <w:numId w:val="10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Usvojeno znanje primjenjuje u novim situacijama i na složenijim primjerima.</w:t>
            </w:r>
          </w:p>
          <w:p w:rsidR="009540EB" w:rsidRDefault="00A20D20">
            <w:pPr>
              <w:pStyle w:val="ListParagraph"/>
              <w:numPr>
                <w:ilvl w:val="0"/>
                <w:numId w:val="10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Uspješno  primjenjuje stečeno znanje te korelira usvojeno sa srodnim gradivom.</w:t>
            </w:r>
          </w:p>
          <w:p w:rsidR="009540EB" w:rsidRDefault="00A20D20">
            <w:pPr>
              <w:pStyle w:val="ListParagraph"/>
              <w:numPr>
                <w:ilvl w:val="0"/>
                <w:numId w:val="10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Samostalno rješava najsloženije problemske zadatke.</w:t>
            </w:r>
          </w:p>
          <w:p w:rsidR="009540EB" w:rsidRDefault="00A20D20">
            <w:pPr>
              <w:pStyle w:val="ListParagraph"/>
              <w:numPr>
                <w:ilvl w:val="0"/>
                <w:numId w:val="10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Samostalno uočava i tumači uzročno - posljedične veze i međuodnose na Zemlji navodeći vlastite primjere.</w:t>
            </w:r>
          </w:p>
          <w:p w:rsidR="009540EB" w:rsidRDefault="009540EB">
            <w:pPr>
              <w:pStyle w:val="ListParagraph"/>
              <w:rPr>
                <w:rFonts w:ascii="Barlow SK" w:hAnsi="Barlow SK"/>
                <w:szCs w:val="24"/>
              </w:rPr>
            </w:pPr>
          </w:p>
          <w:p w:rsidR="009540EB" w:rsidRDefault="009540EB">
            <w:pPr>
              <w:rPr>
                <w:rFonts w:ascii="Barlow SK" w:hAnsi="Barlow SK"/>
                <w:szCs w:val="24"/>
              </w:rPr>
            </w:pPr>
          </w:p>
          <w:p w:rsidR="009540EB" w:rsidRDefault="00A20D20">
            <w:pPr>
              <w:pStyle w:val="Default"/>
              <w:jc w:val="center"/>
            </w:pPr>
            <w:r>
              <w:rPr>
                <w:rStyle w:val="normaltextrun"/>
                <w:rFonts w:ascii="Barlow SK" w:eastAsia="Times New Roman" w:hAnsi="Barlow SK" w:cs="Calibri"/>
                <w:b/>
                <w:u w:val="single"/>
                <w:lang w:eastAsia="hr-HR"/>
              </w:rPr>
              <w:t>Geografsko istraživanje i vještine</w:t>
            </w:r>
            <w:r>
              <w:rPr>
                <w:rFonts w:ascii="Barlow SK" w:eastAsia="Times New Roman" w:hAnsi="Barlow SK"/>
                <w:b/>
                <w:color w:val="auto"/>
                <w:u w:val="single"/>
                <w:lang w:eastAsia="hr-HR"/>
              </w:rPr>
              <w:t xml:space="preserve"> </w:t>
            </w:r>
          </w:p>
          <w:p w:rsidR="009540EB" w:rsidRDefault="00A20D20">
            <w:pPr>
              <w:pStyle w:val="ListParagraph"/>
              <w:numPr>
                <w:ilvl w:val="0"/>
                <w:numId w:val="11"/>
              </w:numPr>
              <w:ind w:left="397" w:hanging="340"/>
              <w:jc w:val="center"/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u w:val="single"/>
                <w:lang w:eastAsia="hr-HR"/>
              </w:rPr>
              <w:t>Na</w:t>
            </w: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 xml:space="preserve">ročito se ističe u diskusijama , praktičnim vježbama ( kartama,  </w:t>
            </w: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lastRenderedPageBreak/>
              <w:t>grafikonima,  referatima, digitalnim materijalima).</w:t>
            </w:r>
          </w:p>
          <w:p w:rsidR="009540EB" w:rsidRDefault="00A20D20">
            <w:pPr>
              <w:pStyle w:val="ListParagraph"/>
              <w:numPr>
                <w:ilvl w:val="0"/>
                <w:numId w:val="11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Samostalno osmišljava praktične radove te pokazuje originalnost i kreativnost u njihovu izvođenju .</w:t>
            </w:r>
          </w:p>
          <w:p w:rsidR="009540EB" w:rsidRDefault="00A20D20">
            <w:pPr>
              <w:pStyle w:val="ListParagraph"/>
              <w:numPr>
                <w:ilvl w:val="0"/>
                <w:numId w:val="11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Samostalno postavlja istraživačka pitanja i na temelju njih osmišljava istraživanja, a rezultate rada kreativno prikazuje i argumentira uočavajući povezanost promatranih promjena s usvojenim nastavnim sadržajima i svakodnevnim životom.</w:t>
            </w:r>
          </w:p>
          <w:p w:rsidR="009540EB" w:rsidRDefault="00A20D20">
            <w:pPr>
              <w:pStyle w:val="ListParagraph"/>
              <w:numPr>
                <w:ilvl w:val="0"/>
                <w:numId w:val="11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Redovito sudjeluje u raspravama i interpretacijama.</w:t>
            </w:r>
          </w:p>
          <w:p w:rsidR="009540EB" w:rsidRDefault="00A20D20">
            <w:pPr>
              <w:pStyle w:val="ListParagraph"/>
              <w:numPr>
                <w:ilvl w:val="0"/>
                <w:numId w:val="11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>Uspješno se služi dodatnom literaturom i izvorima te procjenjuje točnost podataka u dodatnoj literaturi.</w:t>
            </w:r>
          </w:p>
          <w:p w:rsidR="009540EB" w:rsidRDefault="00A20D20">
            <w:pPr>
              <w:pStyle w:val="ListParagraph"/>
              <w:numPr>
                <w:ilvl w:val="0"/>
                <w:numId w:val="11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 xml:space="preserve">Samostalno izvodi zaključke i uočava uzročno-posljedične veze, geografske pojave i procese. </w:t>
            </w:r>
          </w:p>
          <w:p w:rsidR="009540EB" w:rsidRDefault="009540EB">
            <w:pPr>
              <w:rPr>
                <w:rFonts w:ascii="Barlow SK" w:hAnsi="Barlow SK"/>
                <w:szCs w:val="24"/>
              </w:rPr>
            </w:pPr>
          </w:p>
          <w:p w:rsidR="009540EB" w:rsidRDefault="00A20D20">
            <w:pPr>
              <w:pStyle w:val="Default"/>
              <w:jc w:val="center"/>
            </w:pPr>
            <w:r>
              <w:rPr>
                <w:rStyle w:val="normaltextrun"/>
                <w:rFonts w:ascii="Barlow SK" w:eastAsia="Times New Roman" w:hAnsi="Barlow SK" w:cs="Calibri"/>
                <w:b/>
                <w:u w:val="single"/>
                <w:lang w:eastAsia="hr-HR"/>
              </w:rPr>
              <w:t>Kartografska pismenost</w:t>
            </w:r>
          </w:p>
          <w:p w:rsidR="009540EB" w:rsidRDefault="00A20D20">
            <w:pPr>
              <w:pStyle w:val="ListParagraph"/>
              <w:numPr>
                <w:ilvl w:val="0"/>
                <w:numId w:val="12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 xml:space="preserve">Prisutno je okretno snalaženje i dobro čitanje geografske karte. </w:t>
            </w:r>
          </w:p>
          <w:p w:rsidR="009540EB" w:rsidRDefault="00A20D20">
            <w:pPr>
              <w:pStyle w:val="ListParagraph"/>
              <w:numPr>
                <w:ilvl w:val="0"/>
                <w:numId w:val="12"/>
              </w:numPr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Cs w:val="24"/>
                <w:lang w:eastAsia="hr-HR"/>
              </w:rPr>
              <w:t xml:space="preserve">Točno, precizno i brzo uočava geografske sadržaje na geografskoj karti. </w:t>
            </w:r>
          </w:p>
          <w:p w:rsidR="009540EB" w:rsidRDefault="00A20D20">
            <w:pPr>
              <w:tabs>
                <w:tab w:val="left" w:pos="1693"/>
              </w:tabs>
              <w:rPr>
                <w:rFonts w:ascii="Barlow SK" w:hAnsi="Barlow SK"/>
                <w:szCs w:val="24"/>
              </w:rPr>
            </w:pPr>
            <w:r>
              <w:rPr>
                <w:rFonts w:ascii="Barlow SK" w:eastAsia="Times New Roman" w:hAnsi="Barlow SK" w:cs="Times New Roman"/>
                <w:sz w:val="20"/>
                <w:szCs w:val="24"/>
                <w:lang w:eastAsia="hr-HR"/>
              </w:rPr>
              <w:tab/>
            </w:r>
          </w:p>
        </w:tc>
      </w:tr>
    </w:tbl>
    <w:p w:rsidR="009540EB" w:rsidRDefault="009540EB">
      <w:pPr>
        <w:jc w:val="center"/>
        <w:rPr>
          <w:rFonts w:ascii="Barlow SK" w:hAnsi="Barlow SK"/>
          <w:b/>
        </w:rPr>
      </w:pPr>
    </w:p>
    <w:p w:rsidR="009540EB" w:rsidRDefault="009540EB">
      <w:pPr>
        <w:jc w:val="center"/>
        <w:rPr>
          <w:rFonts w:ascii="Barlow SK" w:hAnsi="Barlow SK"/>
          <w:b/>
        </w:rPr>
      </w:pPr>
    </w:p>
    <w:p w:rsidR="009540EB" w:rsidRDefault="009540EB">
      <w:pPr>
        <w:jc w:val="center"/>
        <w:rPr>
          <w:rFonts w:ascii="Barlow SK" w:hAnsi="Barlow SK"/>
          <w:b/>
        </w:rPr>
      </w:pPr>
    </w:p>
    <w:p w:rsidR="009540EB" w:rsidRDefault="009540EB">
      <w:pPr>
        <w:jc w:val="center"/>
        <w:rPr>
          <w:rFonts w:ascii="Barlow SK" w:hAnsi="Barlow SK"/>
          <w:b/>
        </w:rPr>
      </w:pPr>
    </w:p>
    <w:p w:rsidR="009540EB" w:rsidRPr="0068536C" w:rsidRDefault="0068536C" w:rsidP="0068536C">
      <w:pPr>
        <w:rPr>
          <w:rFonts w:ascii="Barlow SK" w:hAnsi="Barlow SK"/>
        </w:rPr>
      </w:pPr>
      <w:r w:rsidRPr="0068536C">
        <w:rPr>
          <w:rFonts w:ascii="Barlow SK" w:hAnsi="Barlow SK"/>
        </w:rPr>
        <w:t>Ako je planiran istraživački  rad, tada se vrednuju i sve vještine koje su u funkciji njegova ostvarivanja: opažanje, postavljanje pitanja, planiranje istraživanaj, prikupljanje podataka, bilježenje podataka, predstavljanje i analiziranje podataka te donošenje zaključaka o provedeno istraživanju.</w:t>
      </w:r>
    </w:p>
    <w:p w:rsidR="0068536C" w:rsidRPr="0068536C" w:rsidRDefault="0068536C" w:rsidP="0068536C">
      <w:pPr>
        <w:rPr>
          <w:rFonts w:ascii="Barlow SK" w:hAnsi="Barlow SK"/>
        </w:rPr>
      </w:pPr>
    </w:p>
    <w:p w:rsidR="0068536C" w:rsidRPr="0068536C" w:rsidRDefault="0068536C" w:rsidP="0068536C">
      <w:pPr>
        <w:rPr>
          <w:rFonts w:ascii="Barlow SK" w:hAnsi="Barlow SK"/>
        </w:rPr>
      </w:pPr>
      <w:r w:rsidRPr="0068536C">
        <w:rPr>
          <w:rFonts w:ascii="Barlow SK" w:hAnsi="Barlow SK"/>
        </w:rPr>
        <w:t>Razvijenost kartografske pismenosti provjerava se usmenim ispitivanjem te pisanim provjerama koje uključuju i  slijepe karte.</w:t>
      </w:r>
    </w:p>
    <w:p w:rsidR="0068536C" w:rsidRPr="0068536C" w:rsidRDefault="0068536C" w:rsidP="0068536C">
      <w:pPr>
        <w:rPr>
          <w:rFonts w:ascii="Barlow SK" w:hAnsi="Barlow SK"/>
        </w:rPr>
      </w:pPr>
    </w:p>
    <w:p w:rsidR="0068536C" w:rsidRPr="0068536C" w:rsidRDefault="00F2708B" w:rsidP="0068536C">
      <w:pPr>
        <w:rPr>
          <w:rFonts w:ascii="Barlow SK" w:hAnsi="Barlow SK"/>
        </w:rPr>
      </w:pPr>
      <w:r>
        <w:t>Vrijednosti za granice ocjena kod pisanog provjeravan</w:t>
      </w:r>
      <w:r>
        <w:t>ja geografskih znanja i vješti</w:t>
      </w:r>
      <w:r w:rsidR="0068536C" w:rsidRPr="0068536C">
        <w:rPr>
          <w:rFonts w:ascii="Barlow SK" w:hAnsi="Barlow SK"/>
        </w:rPr>
        <w:t>a:</w:t>
      </w:r>
    </w:p>
    <w:p w:rsidR="0068536C" w:rsidRPr="0068536C" w:rsidRDefault="0068536C" w:rsidP="0068536C">
      <w:pPr>
        <w:rPr>
          <w:rFonts w:ascii="Barlow SK" w:hAnsi="Barlow SK"/>
        </w:rPr>
      </w:pPr>
      <w:r w:rsidRPr="0068536C">
        <w:rPr>
          <w:rFonts w:ascii="Barlow SK" w:hAnsi="Barlow SK"/>
        </w:rPr>
        <w:t xml:space="preserve">          90 – 100%  odličan (5)</w:t>
      </w:r>
    </w:p>
    <w:p w:rsidR="0068536C" w:rsidRPr="0068536C" w:rsidRDefault="0068536C" w:rsidP="0068536C">
      <w:pPr>
        <w:rPr>
          <w:rFonts w:ascii="Barlow SK" w:hAnsi="Barlow SK"/>
        </w:rPr>
      </w:pPr>
      <w:r w:rsidRPr="0068536C">
        <w:rPr>
          <w:rFonts w:ascii="Barlow SK" w:hAnsi="Barlow SK"/>
        </w:rPr>
        <w:t xml:space="preserve">          75 – 89%    vrlo dobar (4)</w:t>
      </w:r>
    </w:p>
    <w:p w:rsidR="0068536C" w:rsidRPr="0068536C" w:rsidRDefault="0068536C" w:rsidP="0068536C">
      <w:pPr>
        <w:rPr>
          <w:rFonts w:ascii="Barlow SK" w:hAnsi="Barlow SK"/>
        </w:rPr>
      </w:pPr>
      <w:r w:rsidRPr="0068536C">
        <w:rPr>
          <w:rFonts w:ascii="Barlow SK" w:hAnsi="Barlow SK"/>
        </w:rPr>
        <w:t xml:space="preserve">          60 – 74%     dobar (3)</w:t>
      </w:r>
    </w:p>
    <w:p w:rsidR="0068536C" w:rsidRPr="0068536C" w:rsidRDefault="0068536C" w:rsidP="0068536C">
      <w:pPr>
        <w:rPr>
          <w:rFonts w:ascii="Barlow SK" w:hAnsi="Barlow SK"/>
        </w:rPr>
      </w:pPr>
      <w:r w:rsidRPr="0068536C">
        <w:rPr>
          <w:rFonts w:ascii="Barlow SK" w:hAnsi="Barlow SK"/>
        </w:rPr>
        <w:t xml:space="preserve">          50 – 59%     dovoljan (2)</w:t>
      </w:r>
    </w:p>
    <w:p w:rsidR="0068536C" w:rsidRPr="0068536C" w:rsidRDefault="0068536C" w:rsidP="0068536C">
      <w:pPr>
        <w:rPr>
          <w:rFonts w:ascii="Barlow SK" w:hAnsi="Barlow SK"/>
        </w:rPr>
      </w:pPr>
      <w:r w:rsidRPr="0068536C">
        <w:rPr>
          <w:rFonts w:ascii="Barlow SK" w:hAnsi="Barlow SK"/>
        </w:rPr>
        <w:t xml:space="preserve">          0 – 49%       nedovoljan (1)</w:t>
      </w:r>
    </w:p>
    <w:p w:rsidR="0068536C" w:rsidRPr="0068536C" w:rsidRDefault="0068536C" w:rsidP="0068536C">
      <w:pPr>
        <w:rPr>
          <w:rFonts w:ascii="Barlow SK" w:hAnsi="Barlow SK"/>
        </w:rPr>
      </w:pPr>
      <w:r>
        <w:rPr>
          <w:rFonts w:ascii="Barlow SK" w:hAnsi="Barlow SK"/>
        </w:rPr>
        <w:t xml:space="preserve">  U</w:t>
      </w:r>
      <w:r w:rsidR="004564FD">
        <w:rPr>
          <w:rFonts w:ascii="Barlow SK" w:hAnsi="Barlow SK"/>
        </w:rPr>
        <w:t>koliko nastavnik procjeni da su</w:t>
      </w:r>
      <w:r w:rsidRPr="0068536C">
        <w:rPr>
          <w:rFonts w:ascii="Barlow SK" w:hAnsi="Barlow SK"/>
        </w:rPr>
        <w:t xml:space="preserve"> postignuća </w:t>
      </w:r>
      <w:r w:rsidR="004564FD">
        <w:rPr>
          <w:rFonts w:ascii="Barlow SK" w:hAnsi="Barlow SK"/>
        </w:rPr>
        <w:t xml:space="preserve">loša, </w:t>
      </w:r>
      <w:r w:rsidRPr="0068536C">
        <w:rPr>
          <w:rFonts w:ascii="Barlow SK" w:hAnsi="Barlow SK"/>
        </w:rPr>
        <w:t>bodovni prag se prilagođava kvaliteti učeničkih radova.</w:t>
      </w:r>
    </w:p>
    <w:p w:rsidR="009540EB" w:rsidRPr="0068536C" w:rsidRDefault="009540EB">
      <w:pPr>
        <w:jc w:val="center"/>
        <w:rPr>
          <w:rFonts w:ascii="Barlow SK" w:hAnsi="Barlow SK"/>
        </w:rPr>
      </w:pPr>
    </w:p>
    <w:p w:rsidR="009540EB" w:rsidRDefault="009540EB">
      <w:pPr>
        <w:jc w:val="center"/>
        <w:rPr>
          <w:rFonts w:ascii="Barlow SK" w:hAnsi="Barlow SK"/>
          <w:b/>
        </w:rPr>
      </w:pPr>
    </w:p>
    <w:p w:rsidR="009540EB" w:rsidRDefault="009540EB">
      <w:pPr>
        <w:jc w:val="center"/>
        <w:rPr>
          <w:rFonts w:ascii="Barlow SK" w:hAnsi="Barlow SK"/>
          <w:b/>
        </w:rPr>
      </w:pPr>
    </w:p>
    <w:p w:rsidR="009540EB" w:rsidRDefault="009540EB">
      <w:pPr>
        <w:jc w:val="center"/>
        <w:rPr>
          <w:rFonts w:ascii="Barlow SK" w:hAnsi="Barlow SK"/>
          <w:b/>
        </w:rPr>
      </w:pPr>
    </w:p>
    <w:p w:rsidR="009540EB" w:rsidRDefault="009540EB">
      <w:pPr>
        <w:jc w:val="center"/>
        <w:rPr>
          <w:rFonts w:ascii="Barlow SK" w:hAnsi="Barlow SK"/>
          <w:b/>
        </w:rPr>
      </w:pPr>
    </w:p>
    <w:p w:rsidR="009540EB" w:rsidRDefault="009540EB">
      <w:pPr>
        <w:jc w:val="center"/>
        <w:rPr>
          <w:rFonts w:ascii="Barlow SK" w:hAnsi="Barlow SK"/>
          <w:b/>
        </w:rPr>
      </w:pPr>
    </w:p>
    <w:p w:rsidR="009540EB" w:rsidRDefault="009540EB">
      <w:pPr>
        <w:rPr>
          <w:rFonts w:ascii="Barlow SK" w:hAnsi="Barlow SK"/>
        </w:rPr>
      </w:pPr>
    </w:p>
    <w:sectPr w:rsidR="009540EB">
      <w:pgSz w:w="11906" w:h="16838"/>
      <w:pgMar w:top="1440" w:right="1306" w:bottom="1440" w:left="136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659" w:rsidRDefault="006E5659">
      <w:r>
        <w:separator/>
      </w:r>
    </w:p>
  </w:endnote>
  <w:endnote w:type="continuationSeparator" w:id="0">
    <w:p w:rsidR="006E5659" w:rsidRDefault="006E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rlow SK">
    <w:altName w:val="Times New Roman"/>
    <w:charset w:val="EE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Times New Roman"/>
    <w:charset w:val="EE"/>
    <w:family w:val="swiss"/>
    <w:pitch w:val="default"/>
    <w:sig w:usb0="00000000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659" w:rsidRDefault="006E5659">
      <w:r>
        <w:separator/>
      </w:r>
    </w:p>
  </w:footnote>
  <w:footnote w:type="continuationSeparator" w:id="0">
    <w:p w:rsidR="006E5659" w:rsidRDefault="006E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239341B"/>
    <w:multiLevelType w:val="multilevel"/>
    <w:tmpl w:val="9239341B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B5E306ED"/>
    <w:multiLevelType w:val="multilevel"/>
    <w:tmpl w:val="B5E306ED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BF205925"/>
    <w:multiLevelType w:val="multilevel"/>
    <w:tmpl w:val="BF205925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CF092B84"/>
    <w:multiLevelType w:val="multilevel"/>
    <w:tmpl w:val="CF092B84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53208E"/>
    <w:multiLevelType w:val="multilevel"/>
    <w:tmpl w:val="0053208E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248C179"/>
    <w:multiLevelType w:val="multilevel"/>
    <w:tmpl w:val="0248C179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3D62ECE"/>
    <w:multiLevelType w:val="multilevel"/>
    <w:tmpl w:val="03D62ECE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5B654F3"/>
    <w:multiLevelType w:val="multilevel"/>
    <w:tmpl w:val="25B654F3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A8F537B"/>
    <w:multiLevelType w:val="multilevel"/>
    <w:tmpl w:val="2A8F537B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9ADCABA"/>
    <w:multiLevelType w:val="multilevel"/>
    <w:tmpl w:val="59ADCABA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241D34"/>
    <w:multiLevelType w:val="multilevel"/>
    <w:tmpl w:val="5A241D34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183CF9"/>
    <w:multiLevelType w:val="multilevel"/>
    <w:tmpl w:val="72183CF9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40EB"/>
    <w:rsid w:val="00286FD5"/>
    <w:rsid w:val="003707B3"/>
    <w:rsid w:val="004564FD"/>
    <w:rsid w:val="0060446C"/>
    <w:rsid w:val="0068536C"/>
    <w:rsid w:val="006E5659"/>
    <w:rsid w:val="00764DCB"/>
    <w:rsid w:val="009540EB"/>
    <w:rsid w:val="00A20D20"/>
    <w:rsid w:val="00A80AC4"/>
    <w:rsid w:val="00F2708B"/>
    <w:rsid w:val="00FF462A"/>
    <w:rsid w:val="0C5C3A6E"/>
    <w:rsid w:val="402537C6"/>
    <w:rsid w:val="6F06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21FD"/>
  <w15:docId w15:val="{5DD90624-F23F-4AAF-B37A-C32F4A8E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Barlow SK" w:eastAsiaTheme="majorEastAsia" w:hAnsi="Barlow SK" w:cstheme="majorBidi"/>
      <w:b/>
      <w:bCs/>
      <w:color w:val="C00000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List">
    <w:name w:val="List"/>
    <w:basedOn w:val="BodyText"/>
    <w:rPr>
      <w:rFonts w:cs="Arial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uiPriority w:val="9"/>
    <w:qFormat/>
    <w:rPr>
      <w:rFonts w:ascii="Barlow SK" w:eastAsiaTheme="majorEastAsia" w:hAnsi="Barlow SK" w:cstheme="majorBidi"/>
      <w:b/>
      <w:bCs/>
      <w:color w:val="C00000"/>
      <w:sz w:val="32"/>
      <w:szCs w:val="28"/>
    </w:rPr>
  </w:style>
  <w:style w:type="character" w:customStyle="1" w:styleId="normaltextrun">
    <w:name w:val="normaltextrun"/>
    <w:basedOn w:val="DefaultParagraphFont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sbp</dc:creator>
  <cp:lastModifiedBy>User</cp:lastModifiedBy>
  <cp:revision>12</cp:revision>
  <dcterms:created xsi:type="dcterms:W3CDTF">2019-09-18T06:56:00Z</dcterms:created>
  <dcterms:modified xsi:type="dcterms:W3CDTF">2026-10-06T07:15:00Z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1033-12.2.0.22549</vt:lpwstr>
  </property>
  <property fmtid="{D5CDD505-2E9C-101B-9397-08002B2CF9AE}" pid="9" name="ICV">
    <vt:lpwstr>00EDA12E33FF434CA74FDC83D516780E_12</vt:lpwstr>
  </property>
</Properties>
</file>