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3E48" w14:textId="77777777" w:rsidR="0038624A" w:rsidRDefault="0039719D">
      <w:pPr>
        <w:pStyle w:val="Tijeloteksta"/>
        <w:ind w:left="286"/>
        <w:rPr>
          <w:rFonts w:ascii="Times New Roman"/>
          <w:sz w:val="20"/>
        </w:rPr>
      </w:pPr>
      <w:r>
        <w:rPr>
          <w:rFonts w:ascii="Times New Roman"/>
          <w:sz w:val="20"/>
          <w:highlight w:val="lightGray"/>
        </w:rPr>
      </w:r>
      <w:r>
        <w:rPr>
          <w:rFonts w:ascii="Times New Roman"/>
          <w:sz w:val="20"/>
          <w:highlight w:val="lightGray"/>
        </w:rPr>
        <w:pict w14:anchorId="7C69F74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442.15pt;height:60.45pt;mso-left-percent:-10001;mso-top-percent:-10001;mso-position-horizontal:absolute;mso-position-horizontal-relative:char;mso-position-vertical:absolute;mso-position-vertical-relative:line;mso-left-percent:-10001;mso-top-percent:-10001" filled="f">
            <v:textbox style="mso-next-textbox:#docshape1" inset="0,0,0,0">
              <w:txbxContent>
                <w:p w14:paraId="3AAB7D99" w14:textId="77777777" w:rsidR="0038624A" w:rsidRPr="002A180E" w:rsidRDefault="0039719D">
                  <w:pPr>
                    <w:tabs>
                      <w:tab w:val="left" w:pos="1273"/>
                      <w:tab w:val="left" w:pos="8810"/>
                    </w:tabs>
                    <w:spacing w:before="76"/>
                    <w:ind w:left="116"/>
                    <w:jc w:val="center"/>
                    <w:rPr>
                      <w:b/>
                      <w:sz w:val="28"/>
                      <w:highlight w:val="lightGray"/>
                    </w:rPr>
                  </w:pP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ELEMENTI</w:t>
                  </w:r>
                  <w:r w:rsidRPr="002A180E">
                    <w:rPr>
                      <w:b/>
                      <w:color w:val="000000"/>
                      <w:spacing w:val="-4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I</w:t>
                  </w:r>
                  <w:r w:rsidRPr="002A180E">
                    <w:rPr>
                      <w:b/>
                      <w:color w:val="000000"/>
                      <w:spacing w:val="-4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KRITERIJI</w:t>
                  </w:r>
                  <w:r w:rsidRPr="002A180E">
                    <w:rPr>
                      <w:b/>
                      <w:color w:val="000000"/>
                      <w:spacing w:val="55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VREDNOVANJA</w:t>
                  </w:r>
                  <w:r w:rsidRPr="002A180E">
                    <w:rPr>
                      <w:b/>
                      <w:color w:val="000000"/>
                      <w:spacing w:val="58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I</w:t>
                  </w:r>
                  <w:r w:rsidRPr="002A180E">
                    <w:rPr>
                      <w:b/>
                      <w:color w:val="000000"/>
                      <w:spacing w:val="57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pacing w:val="-2"/>
                      <w:sz w:val="28"/>
                      <w:highlight w:val="lightGray"/>
                      <w:shd w:val="clear" w:color="auto" w:fill="E4B8B7"/>
                    </w:rPr>
                    <w:t>OCJENJIVANJA</w:t>
                  </w:r>
                </w:p>
                <w:p w14:paraId="5FFE2B40" w14:textId="63451EE2" w:rsidR="0038624A" w:rsidRDefault="0039719D">
                  <w:pPr>
                    <w:tabs>
                      <w:tab w:val="left" w:pos="2617"/>
                      <w:tab w:val="left" w:pos="8810"/>
                    </w:tabs>
                    <w:spacing w:before="251"/>
                    <w:ind w:left="116"/>
                    <w:jc w:val="center"/>
                    <w:rPr>
                      <w:b/>
                      <w:sz w:val="28"/>
                    </w:rPr>
                  </w:pP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U</w:t>
                  </w:r>
                  <w:r w:rsidRPr="002A180E">
                    <w:rPr>
                      <w:b/>
                      <w:color w:val="000000"/>
                      <w:spacing w:val="57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NASTAVI</w:t>
                  </w:r>
                  <w:r w:rsidRPr="002A180E">
                    <w:rPr>
                      <w:b/>
                      <w:color w:val="000000"/>
                      <w:spacing w:val="58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z w:val="28"/>
                      <w:highlight w:val="lightGray"/>
                      <w:shd w:val="clear" w:color="auto" w:fill="E4B8B7"/>
                    </w:rPr>
                    <w:t>LIKOVNE</w:t>
                  </w:r>
                  <w:r w:rsidRPr="002A180E">
                    <w:rPr>
                      <w:b/>
                      <w:color w:val="000000"/>
                      <w:spacing w:val="60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pacing w:val="-2"/>
                      <w:sz w:val="28"/>
                      <w:highlight w:val="lightGray"/>
                      <w:shd w:val="clear" w:color="auto" w:fill="E4B8B7"/>
                    </w:rPr>
                    <w:t>KULTURE (5.-</w:t>
                  </w:r>
                  <w:r w:rsidR="00B53557">
                    <w:rPr>
                      <w:b/>
                      <w:color w:val="000000"/>
                      <w:spacing w:val="-2"/>
                      <w:sz w:val="28"/>
                      <w:highlight w:val="lightGray"/>
                      <w:shd w:val="clear" w:color="auto" w:fill="E4B8B7"/>
                    </w:rPr>
                    <w:t xml:space="preserve"> </w:t>
                  </w:r>
                  <w:r w:rsidRPr="002A180E">
                    <w:rPr>
                      <w:b/>
                      <w:color w:val="000000"/>
                      <w:spacing w:val="-2"/>
                      <w:sz w:val="28"/>
                      <w:highlight w:val="lightGray"/>
                      <w:shd w:val="clear" w:color="auto" w:fill="E4B8B7"/>
                    </w:rPr>
                    <w:t>8.r)</w:t>
                  </w:r>
                </w:p>
              </w:txbxContent>
            </v:textbox>
            <w10:anchorlock/>
          </v:shape>
        </w:pict>
      </w:r>
    </w:p>
    <w:p w14:paraId="2FD607AE" w14:textId="77777777" w:rsidR="0038624A" w:rsidRDefault="0038624A">
      <w:pPr>
        <w:pStyle w:val="Tijeloteksta"/>
        <w:spacing w:before="1"/>
        <w:rPr>
          <w:rFonts w:ascii="Times New Roman"/>
          <w:sz w:val="14"/>
        </w:rPr>
      </w:pPr>
    </w:p>
    <w:p w14:paraId="40F1688A" w14:textId="77777777" w:rsidR="0038624A" w:rsidRDefault="0038624A">
      <w:pPr>
        <w:spacing w:before="52"/>
        <w:ind w:left="216"/>
        <w:rPr>
          <w:b/>
          <w:sz w:val="24"/>
        </w:rPr>
      </w:pPr>
    </w:p>
    <w:p w14:paraId="0844572B" w14:textId="576644DC" w:rsidR="0038624A" w:rsidRDefault="0039719D">
      <w:pPr>
        <w:spacing w:before="52"/>
        <w:ind w:left="216"/>
        <w:rPr>
          <w:b/>
          <w:sz w:val="24"/>
        </w:rPr>
      </w:pPr>
      <w:r>
        <w:rPr>
          <w:b/>
          <w:sz w:val="24"/>
        </w:rPr>
        <w:t xml:space="preserve">OŠ </w:t>
      </w:r>
      <w:r w:rsidR="0085756D">
        <w:rPr>
          <w:b/>
          <w:sz w:val="24"/>
        </w:rPr>
        <w:t>„</w:t>
      </w:r>
      <w:r>
        <w:rPr>
          <w:b/>
          <w:sz w:val="24"/>
        </w:rPr>
        <w:t>IVO DUGANDŽIĆ</w:t>
      </w:r>
      <w:r w:rsidR="0085756D">
        <w:rPr>
          <w:b/>
          <w:sz w:val="24"/>
        </w:rPr>
        <w:t>-</w:t>
      </w:r>
      <w:r>
        <w:rPr>
          <w:b/>
          <w:sz w:val="24"/>
        </w:rPr>
        <w:t>MIŠIĆ</w:t>
      </w:r>
      <w:r w:rsidR="0085756D">
        <w:rPr>
          <w:b/>
          <w:sz w:val="24"/>
        </w:rPr>
        <w:t>“,</w:t>
      </w:r>
      <w:r>
        <w:rPr>
          <w:b/>
          <w:sz w:val="24"/>
        </w:rPr>
        <w:t xml:space="preserve"> KOMIN</w:t>
      </w:r>
    </w:p>
    <w:p w14:paraId="40D0C8B7" w14:textId="77777777" w:rsidR="0038624A" w:rsidRDefault="0038624A">
      <w:pPr>
        <w:pStyle w:val="Tijeloteksta"/>
        <w:rPr>
          <w:b/>
          <w:sz w:val="20"/>
        </w:rPr>
      </w:pPr>
    </w:p>
    <w:p w14:paraId="24B0E1E2" w14:textId="16A5E1C9" w:rsidR="0038624A" w:rsidRDefault="0039719D">
      <w:pPr>
        <w:ind w:left="216"/>
        <w:rPr>
          <w:b/>
          <w:sz w:val="24"/>
        </w:rPr>
      </w:pPr>
      <w:r>
        <w:rPr>
          <w:b/>
          <w:sz w:val="24"/>
        </w:rPr>
        <w:t>ŠKOLSKA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GODINA:</w:t>
      </w:r>
      <w:r w:rsidR="0085756D"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5328D4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./202</w:t>
      </w:r>
      <w:r w:rsidR="005328D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30D666EE" w14:textId="77777777" w:rsidR="0038624A" w:rsidRDefault="0038624A">
      <w:pPr>
        <w:pStyle w:val="Tijeloteksta"/>
        <w:spacing w:before="10"/>
        <w:rPr>
          <w:b/>
          <w:sz w:val="19"/>
        </w:rPr>
      </w:pPr>
    </w:p>
    <w:p w14:paraId="2C378B68" w14:textId="77777777" w:rsidR="0038624A" w:rsidRDefault="0038624A">
      <w:pPr>
        <w:pStyle w:val="Tijeloteksta"/>
        <w:spacing w:before="1" w:line="276" w:lineRule="auto"/>
        <w:ind w:left="216"/>
        <w:rPr>
          <w:b/>
        </w:rPr>
      </w:pPr>
    </w:p>
    <w:p w14:paraId="69EBF18A" w14:textId="77777777" w:rsidR="0038624A" w:rsidRDefault="0039719D">
      <w:pPr>
        <w:pStyle w:val="Tijeloteksta"/>
        <w:spacing w:before="1" w:line="276" w:lineRule="auto"/>
        <w:ind w:left="216"/>
      </w:pPr>
      <w:r>
        <w:rPr>
          <w:b/>
          <w:bCs/>
        </w:rPr>
        <w:t>Elementi ocjenjivanja i vrednovanja uključuju</w:t>
      </w:r>
      <w:r>
        <w:t>:</w:t>
      </w:r>
    </w:p>
    <w:p w14:paraId="1B9E3664" w14:textId="77777777" w:rsidR="0038624A" w:rsidRPr="001C409D" w:rsidRDefault="0038624A">
      <w:pPr>
        <w:pStyle w:val="Tijeloteksta"/>
        <w:spacing w:before="1" w:line="276" w:lineRule="auto"/>
        <w:ind w:left="216"/>
      </w:pPr>
    </w:p>
    <w:p w14:paraId="1F996C74" w14:textId="77777777" w:rsidR="0038624A" w:rsidRDefault="0039719D">
      <w:pPr>
        <w:pStyle w:val="Tijeloteksta"/>
        <w:numPr>
          <w:ilvl w:val="0"/>
          <w:numId w:val="1"/>
        </w:numPr>
        <w:spacing w:before="1" w:line="276" w:lineRule="auto"/>
      </w:pPr>
      <w:r>
        <w:rPr>
          <w:b/>
          <w:bCs/>
          <w:i/>
          <w:iCs/>
        </w:rPr>
        <w:t>stvaralaštvo</w:t>
      </w:r>
      <w:r>
        <w:rPr>
          <w:b/>
          <w:bCs/>
        </w:rPr>
        <w:t xml:space="preserve"> </w:t>
      </w:r>
      <w:r>
        <w:t>(stvaralački proces)</w:t>
      </w:r>
    </w:p>
    <w:p w14:paraId="5BE2549D" w14:textId="77777777" w:rsidR="0038624A" w:rsidRDefault="0039719D">
      <w:pPr>
        <w:pStyle w:val="Tijeloteksta"/>
        <w:spacing w:before="1" w:line="276" w:lineRule="auto"/>
        <w:ind w:left="276"/>
      </w:pPr>
      <w:r>
        <w:t xml:space="preserve"> − artikuliranje i razvijanje ideje, stvaranje udaljenih asocijacija, sposobnost improvizacije, primjena etapa kreativnoga procesa, refleksija i </w:t>
      </w:r>
      <w:proofErr w:type="spellStart"/>
      <w:r>
        <w:t>samorefleksija</w:t>
      </w:r>
      <w:proofErr w:type="spellEnd"/>
      <w:r>
        <w:t xml:space="preserve">; vizualno i pisano bilježenje procesa </w:t>
      </w:r>
    </w:p>
    <w:p w14:paraId="14D4E6E6" w14:textId="77777777" w:rsidR="0038624A" w:rsidRDefault="0039719D">
      <w:pPr>
        <w:pStyle w:val="Tijeloteksta"/>
        <w:spacing w:before="1" w:line="276" w:lineRule="auto"/>
        <w:ind w:left="216"/>
      </w:pPr>
      <w:r>
        <w:rPr>
          <w:b/>
          <w:bCs/>
        </w:rPr>
        <w:t>2</w:t>
      </w:r>
      <w:r>
        <w:t xml:space="preserve">. </w:t>
      </w:r>
      <w:r>
        <w:rPr>
          <w:b/>
          <w:bCs/>
          <w:i/>
          <w:iCs/>
        </w:rPr>
        <w:t xml:space="preserve">produktivnost </w:t>
      </w:r>
      <w:r>
        <w:t xml:space="preserve"> (likovni/vizualni izraz: realizacija ideje u formi, u materijalu i u mediju) </w:t>
      </w:r>
    </w:p>
    <w:p w14:paraId="46AAD38E" w14:textId="77777777" w:rsidR="0038624A" w:rsidRDefault="0039719D">
      <w:pPr>
        <w:pStyle w:val="Tijeloteksta"/>
        <w:spacing w:before="1" w:line="276" w:lineRule="auto"/>
        <w:ind w:left="216"/>
      </w:pPr>
      <w:r>
        <w:t>−</w:t>
      </w:r>
      <w:r>
        <w:t xml:space="preserve"> uporaba likovnih pojmova, likovnih materijala, tehnika i/ili vizualnih medija, prikaza motiva i originalnosti (stvaranje udaljenih asocijacija i ideja te izbjegavanje šablonskih i stereotipnih prikaza), uloženoga truda, izražene ideje (prijenos ideje u formu), dovršenosti radova te estetska osjetljivost </w:t>
      </w:r>
    </w:p>
    <w:p w14:paraId="2282CBCD" w14:textId="77777777" w:rsidR="0038624A" w:rsidRDefault="0039719D">
      <w:pPr>
        <w:pStyle w:val="Tijeloteksta"/>
        <w:spacing w:before="1" w:line="276" w:lineRule="auto"/>
        <w:ind w:left="216"/>
      </w:pPr>
      <w:r>
        <w:rPr>
          <w:b/>
          <w:bCs/>
        </w:rPr>
        <w:t>3</w:t>
      </w:r>
      <w:r>
        <w:t xml:space="preserve">. </w:t>
      </w:r>
      <w:r>
        <w:rPr>
          <w:b/>
          <w:bCs/>
          <w:i/>
          <w:iCs/>
        </w:rPr>
        <w:t>kritičko mišljenje i kontekst</w:t>
      </w:r>
      <w:r>
        <w:t xml:space="preserve"> (percepcija i rekonstrukcija cjeline: vlastiti rad i rad drugih učenika, umjetničko djelo, kontekst)</w:t>
      </w:r>
    </w:p>
    <w:p w14:paraId="0ED12974" w14:textId="77777777" w:rsidR="0038624A" w:rsidRDefault="0039719D">
      <w:pPr>
        <w:pStyle w:val="Tijeloteksta"/>
        <w:spacing w:before="1" w:line="276" w:lineRule="auto"/>
        <w:ind w:left="216"/>
      </w:pPr>
      <w:r>
        <w:t>−</w:t>
      </w:r>
      <w:r>
        <w:t xml:space="preserve"> analiza i vrednovanje procesa: odnos rezultata svake etape s cjelinom, refleksija i </w:t>
      </w:r>
      <w:proofErr w:type="spellStart"/>
      <w:r>
        <w:t>samorefleksija</w:t>
      </w:r>
      <w:proofErr w:type="spellEnd"/>
    </w:p>
    <w:p w14:paraId="0930008A" w14:textId="77777777" w:rsidR="0038624A" w:rsidRDefault="0039719D">
      <w:pPr>
        <w:pStyle w:val="Tijeloteksta"/>
        <w:spacing w:before="1" w:line="276" w:lineRule="auto"/>
        <w:ind w:left="216"/>
      </w:pPr>
      <w:r>
        <w:t>−</w:t>
      </w:r>
      <w:r>
        <w:t xml:space="preserve"> stvaranje različitih poveznica (analizom i praktičnom primjenom različitih iskustava i znanja) između umjetničkih djela, stvaralačkoga procesa, učenikova likovnoga/vizualnoga izraza i njihovih konteksta − estetska osjetljivost (umjetnička djela, učenički radovi, okolina)</w:t>
      </w:r>
    </w:p>
    <w:p w14:paraId="119166DB" w14:textId="77777777" w:rsidR="0038624A" w:rsidRDefault="0038624A">
      <w:pPr>
        <w:pStyle w:val="Tijeloteksta"/>
        <w:spacing w:before="1" w:line="276" w:lineRule="auto"/>
        <w:ind w:left="216"/>
      </w:pPr>
    </w:p>
    <w:p w14:paraId="1223A64B" w14:textId="77777777" w:rsidR="0038624A" w:rsidRDefault="0038624A">
      <w:pPr>
        <w:pStyle w:val="Tijeloteksta"/>
        <w:spacing w:before="1" w:line="276" w:lineRule="auto"/>
        <w:ind w:left="216"/>
      </w:pPr>
    </w:p>
    <w:p w14:paraId="7CAF50B4" w14:textId="77777777" w:rsidR="0038624A" w:rsidRDefault="0038624A">
      <w:pPr>
        <w:pStyle w:val="Tijeloteksta"/>
        <w:spacing w:before="1" w:line="276" w:lineRule="auto"/>
        <w:ind w:left="216"/>
      </w:pPr>
    </w:p>
    <w:p w14:paraId="6CB7F1D7" w14:textId="77777777" w:rsidR="0038624A" w:rsidRDefault="0038624A">
      <w:pPr>
        <w:pStyle w:val="Tijeloteksta"/>
        <w:spacing w:before="1" w:line="276" w:lineRule="auto"/>
        <w:ind w:left="216"/>
      </w:pPr>
    </w:p>
    <w:p w14:paraId="67C5A709" w14:textId="77777777" w:rsidR="0038624A" w:rsidRDefault="0038624A">
      <w:pPr>
        <w:pStyle w:val="Tijeloteksta"/>
        <w:spacing w:before="1" w:line="276" w:lineRule="auto"/>
        <w:ind w:left="216"/>
      </w:pPr>
    </w:p>
    <w:p w14:paraId="24A5EDB2" w14:textId="77777777" w:rsidR="0038624A" w:rsidRDefault="0038624A">
      <w:pPr>
        <w:pStyle w:val="Tijeloteksta"/>
        <w:spacing w:before="1" w:line="276" w:lineRule="auto"/>
        <w:ind w:left="216"/>
      </w:pPr>
    </w:p>
    <w:p w14:paraId="0C9C8EF3" w14:textId="77777777" w:rsidR="0038624A" w:rsidRDefault="0038624A">
      <w:pPr>
        <w:pStyle w:val="Tijeloteksta"/>
        <w:spacing w:before="1" w:line="276" w:lineRule="auto"/>
        <w:ind w:left="216"/>
      </w:pPr>
    </w:p>
    <w:p w14:paraId="6D24A61D" w14:textId="77777777" w:rsidR="0038624A" w:rsidRDefault="0038624A">
      <w:pPr>
        <w:pStyle w:val="Tijeloteksta"/>
        <w:spacing w:before="1" w:line="276" w:lineRule="auto"/>
        <w:ind w:left="216"/>
      </w:pPr>
    </w:p>
    <w:p w14:paraId="32059C53" w14:textId="77777777" w:rsidR="0038624A" w:rsidRDefault="0038624A">
      <w:pPr>
        <w:pStyle w:val="Tijeloteksta"/>
        <w:spacing w:before="1" w:line="276" w:lineRule="auto"/>
        <w:ind w:left="216"/>
      </w:pPr>
    </w:p>
    <w:p w14:paraId="1C4AE450" w14:textId="77777777" w:rsidR="0038624A" w:rsidRDefault="0038624A">
      <w:pPr>
        <w:pStyle w:val="Tijeloteksta"/>
        <w:spacing w:before="1" w:line="276" w:lineRule="auto"/>
        <w:ind w:left="216"/>
      </w:pPr>
    </w:p>
    <w:p w14:paraId="00258178" w14:textId="77777777" w:rsidR="0038624A" w:rsidRDefault="0038624A">
      <w:pPr>
        <w:pStyle w:val="Tijeloteksta"/>
        <w:spacing w:before="1" w:line="276" w:lineRule="auto"/>
        <w:ind w:left="216"/>
      </w:pPr>
    </w:p>
    <w:p w14:paraId="39E4991C" w14:textId="77777777" w:rsidR="0038624A" w:rsidRDefault="0038624A">
      <w:pPr>
        <w:pStyle w:val="Tijeloteksta"/>
        <w:spacing w:before="1" w:line="276" w:lineRule="auto"/>
        <w:ind w:left="216"/>
      </w:pPr>
    </w:p>
    <w:p w14:paraId="11D289B6" w14:textId="77777777" w:rsidR="0038624A" w:rsidRDefault="0038624A">
      <w:pPr>
        <w:pStyle w:val="Tijeloteksta"/>
        <w:spacing w:before="1" w:line="276" w:lineRule="auto"/>
        <w:ind w:left="216"/>
      </w:pPr>
    </w:p>
    <w:p w14:paraId="54F9D85E" w14:textId="77777777" w:rsidR="0038624A" w:rsidRDefault="0038624A">
      <w:pPr>
        <w:pStyle w:val="Tijeloteksta"/>
        <w:spacing w:before="1" w:line="276" w:lineRule="auto"/>
        <w:ind w:left="216"/>
      </w:pPr>
    </w:p>
    <w:p w14:paraId="0FEE7268" w14:textId="77777777" w:rsidR="0038624A" w:rsidRDefault="0038624A">
      <w:pPr>
        <w:pStyle w:val="Tijeloteksta"/>
        <w:spacing w:before="1" w:line="276" w:lineRule="auto"/>
        <w:ind w:left="216"/>
      </w:pPr>
    </w:p>
    <w:p w14:paraId="49A7B49B" w14:textId="77777777" w:rsidR="0038624A" w:rsidRDefault="0038624A">
      <w:pPr>
        <w:pStyle w:val="Tijeloteksta"/>
        <w:spacing w:before="1" w:line="276" w:lineRule="auto"/>
        <w:ind w:left="216"/>
      </w:pPr>
    </w:p>
    <w:p w14:paraId="41C87A52" w14:textId="77777777" w:rsidR="0038624A" w:rsidRDefault="0038624A">
      <w:pPr>
        <w:pStyle w:val="Tijeloteksta"/>
        <w:spacing w:before="1" w:line="276" w:lineRule="auto"/>
        <w:ind w:left="216"/>
      </w:pPr>
    </w:p>
    <w:p w14:paraId="430977BA" w14:textId="77777777" w:rsidR="0038624A" w:rsidRDefault="0038624A">
      <w:pPr>
        <w:pStyle w:val="Tijeloteksta"/>
        <w:spacing w:before="1" w:line="276" w:lineRule="auto"/>
        <w:ind w:left="216"/>
      </w:pPr>
    </w:p>
    <w:p w14:paraId="5D42EF8A" w14:textId="77777777" w:rsidR="0038624A" w:rsidRDefault="0038624A">
      <w:pPr>
        <w:pStyle w:val="Tijeloteksta"/>
        <w:spacing w:before="1" w:line="276" w:lineRule="auto"/>
        <w:ind w:left="216"/>
      </w:pPr>
    </w:p>
    <w:p w14:paraId="6BEC5A38" w14:textId="77777777" w:rsidR="0038624A" w:rsidRDefault="0038624A">
      <w:pPr>
        <w:pStyle w:val="Tijeloteksta"/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115"/>
      </w:tblGrid>
      <w:tr w:rsidR="0038624A" w14:paraId="1F1D6870" w14:textId="77777777">
        <w:trPr>
          <w:trHeight w:val="597"/>
        </w:trPr>
        <w:tc>
          <w:tcPr>
            <w:tcW w:w="2174" w:type="dxa"/>
            <w:shd w:val="clear" w:color="auto" w:fill="D99493"/>
          </w:tcPr>
          <w:p w14:paraId="654E156C" w14:textId="77777777" w:rsidR="0038624A" w:rsidRDefault="0039719D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OCJENA</w:t>
            </w:r>
          </w:p>
        </w:tc>
        <w:tc>
          <w:tcPr>
            <w:tcW w:w="7115" w:type="dxa"/>
            <w:shd w:val="clear" w:color="auto" w:fill="D99493"/>
          </w:tcPr>
          <w:p w14:paraId="7F98AC78" w14:textId="77777777" w:rsidR="0038624A" w:rsidRDefault="0039719D">
            <w:pPr>
              <w:pStyle w:val="TableParagraph"/>
              <w:spacing w:line="34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KRITERIJI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VREDNOVANJA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OCJENJIVANJA</w:t>
            </w:r>
          </w:p>
        </w:tc>
      </w:tr>
      <w:tr w:rsidR="0038624A" w14:paraId="4320E15E" w14:textId="77777777">
        <w:trPr>
          <w:trHeight w:val="3516"/>
        </w:trPr>
        <w:tc>
          <w:tcPr>
            <w:tcW w:w="2174" w:type="dxa"/>
            <w:shd w:val="clear" w:color="auto" w:fill="FFDDFF"/>
          </w:tcPr>
          <w:p w14:paraId="463C5971" w14:textId="77777777" w:rsidR="0038624A" w:rsidRDefault="0039719D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ODLIČAN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7115" w:type="dxa"/>
          </w:tcPr>
          <w:p w14:paraId="14402C34" w14:textId="77777777" w:rsidR="0038624A" w:rsidRDefault="0039719D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Stvaralaštvo</w:t>
            </w:r>
          </w:p>
          <w:p w14:paraId="7CEC8CCC" w14:textId="77777777" w:rsidR="0038624A" w:rsidRDefault="0039719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stvara originalne ideje i udaljene asocijacije ; predlaže veći broj ostvarivih rješenja na zadani problem; ne koristi šablone i stereotipe,  improvizira u radu u svrhu pronalaženja različitih puteva do rješenja (koristi različite strategije i postupke); samostalno predviđa aktivnosti koje treba poduzeti da bi došao do rješenja (samostalno organizira etape rada</w:t>
            </w:r>
          </w:p>
          <w:p w14:paraId="19E25A02" w14:textId="77777777" w:rsidR="0038624A" w:rsidRDefault="0039719D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Produktivnost</w:t>
            </w:r>
          </w:p>
          <w:p w14:paraId="1BA3C7C9" w14:textId="77777777" w:rsidR="0038624A" w:rsidRDefault="0039719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-originalno koristi različite izražajne mogućnosti likovnog jezika u prikazu motiva / interpretaciji teme / izražavanju ideje;  improvizira u primjeni tehnika i medija; dovršava radove; samostalan/na je u radu</w:t>
            </w:r>
          </w:p>
          <w:p w14:paraId="75342150" w14:textId="77777777" w:rsidR="0038624A" w:rsidRDefault="0039719D">
            <w:pPr>
              <w:pStyle w:val="TableParagraph"/>
              <w:spacing w:line="274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Kritičko mišljenje i kontekst</w:t>
            </w:r>
          </w:p>
          <w:p w14:paraId="6BEEFC36" w14:textId="77777777" w:rsidR="0038624A" w:rsidRDefault="0039719D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 samostalno rekonstruira proces stvaranja u vlastitom i tuđim radovima;  samostalno analizira odnose ideje, forme, materijala i medija na vlastitom i tuđim radovima, umjetničkim djelima te primjerima iz vizualne kulture; stvara poveznice između umjetničkog djela, vlastitog rada i konteksta</w:t>
            </w:r>
          </w:p>
          <w:p w14:paraId="4A4E9116" w14:textId="77777777" w:rsidR="0038624A" w:rsidRDefault="0038624A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38624A" w14:paraId="3AD172A7" w14:textId="77777777">
        <w:trPr>
          <w:trHeight w:val="3823"/>
        </w:trPr>
        <w:tc>
          <w:tcPr>
            <w:tcW w:w="2174" w:type="dxa"/>
            <w:shd w:val="clear" w:color="auto" w:fill="FFDDFF"/>
          </w:tcPr>
          <w:p w14:paraId="5F72ADF6" w14:textId="77777777" w:rsidR="0038624A" w:rsidRDefault="003971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7115" w:type="dxa"/>
          </w:tcPr>
          <w:p w14:paraId="4D8895E6" w14:textId="77777777" w:rsidR="0038624A" w:rsidRDefault="0039719D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Stvaralaštvo</w:t>
            </w:r>
          </w:p>
          <w:p w14:paraId="0BEB891A" w14:textId="77777777" w:rsidR="0038624A" w:rsidRDefault="0039719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osmišljava ideje kao odmak od doslovnih asocijacija; ne koristi šablone i stereotipe; prepoznaje dva ili više načina dolaska do rješenja (prepoznaje različite strategije i postupke); predviđa dio aktivnosti koje treba poduzeti da bi došao do rješenja (uglavnom samostalno organizira etape rada)</w:t>
            </w:r>
          </w:p>
          <w:p w14:paraId="65F7572D" w14:textId="77777777" w:rsidR="0038624A" w:rsidRDefault="0039719D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Produktivnost</w:t>
            </w:r>
          </w:p>
          <w:p w14:paraId="5CD8440B" w14:textId="77777777" w:rsidR="0038624A" w:rsidRDefault="0039719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-koristi različite izražajne mogućnosti likovnog jezika u prikazu motiva / interpretaciji teme / izražavanju ideje; korektno primjenjuje tehnike i medije;  dovršava radove ; pokazuje interes i trud </w:t>
            </w:r>
          </w:p>
          <w:p w14:paraId="6FB74D02" w14:textId="77777777" w:rsidR="0038624A" w:rsidRDefault="0039719D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Kritičko mišljenje i kontekst</w:t>
            </w:r>
            <w:r>
              <w:rPr>
                <w:sz w:val="24"/>
                <w:szCs w:val="24"/>
              </w:rPr>
              <w:t xml:space="preserve"> </w:t>
            </w:r>
          </w:p>
          <w:p w14:paraId="66123EF5" w14:textId="77777777" w:rsidR="0038624A" w:rsidRDefault="0039719D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rekonstruira proces stvaranja u vlastitom i tuđim radovima; analizira odnos ideje, forme i materijala na vlastitom i tuđim radovima, umjetničkim djelima te primjerima iz vizualne kulture ; povremeno stvara poveznice između umjetničkog djela, vlastitog rada i konteksta</w:t>
            </w:r>
          </w:p>
          <w:p w14:paraId="6506394F" w14:textId="77777777" w:rsidR="0038624A" w:rsidRDefault="0038624A">
            <w:pPr>
              <w:pStyle w:val="TableParagraph"/>
              <w:spacing w:line="273" w:lineRule="exact"/>
              <w:rPr>
                <w:b/>
                <w:bCs/>
                <w:sz w:val="24"/>
              </w:rPr>
            </w:pPr>
          </w:p>
        </w:tc>
      </w:tr>
      <w:tr w:rsidR="0038624A" w14:paraId="5355F403" w14:textId="77777777">
        <w:trPr>
          <w:trHeight w:val="281"/>
        </w:trPr>
        <w:tc>
          <w:tcPr>
            <w:tcW w:w="2174" w:type="dxa"/>
            <w:shd w:val="clear" w:color="auto" w:fill="FFDDFF"/>
          </w:tcPr>
          <w:p w14:paraId="10283A2D" w14:textId="77777777" w:rsidR="0038624A" w:rsidRDefault="0038624A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  <w:p w14:paraId="724C8B17" w14:textId="77777777" w:rsidR="0038624A" w:rsidRDefault="0038624A">
            <w:pPr>
              <w:pStyle w:val="TableParagraph"/>
              <w:spacing w:line="292" w:lineRule="exact"/>
              <w:ind w:left="0"/>
              <w:rPr>
                <w:sz w:val="24"/>
              </w:rPr>
            </w:pPr>
          </w:p>
        </w:tc>
        <w:tc>
          <w:tcPr>
            <w:tcW w:w="7115" w:type="dxa"/>
          </w:tcPr>
          <w:p w14:paraId="7D80DAC7" w14:textId="77777777" w:rsidR="0038624A" w:rsidRDefault="0038624A">
            <w:pPr>
              <w:pStyle w:val="TableParagraph"/>
              <w:spacing w:line="290" w:lineRule="atLeast"/>
              <w:ind w:right="205"/>
              <w:rPr>
                <w:sz w:val="24"/>
              </w:rPr>
            </w:pPr>
          </w:p>
        </w:tc>
      </w:tr>
    </w:tbl>
    <w:p w14:paraId="237EEA56" w14:textId="77777777" w:rsidR="0038624A" w:rsidRDefault="0038624A">
      <w:pPr>
        <w:spacing w:line="290" w:lineRule="atLeast"/>
        <w:rPr>
          <w:sz w:val="24"/>
        </w:rPr>
        <w:sectPr w:rsidR="0038624A">
          <w:type w:val="continuous"/>
          <w:pgSz w:w="11910" w:h="16840"/>
          <w:pgMar w:top="420" w:right="1200" w:bottom="280" w:left="1200" w:header="720" w:footer="720" w:gutter="0"/>
          <w:cols w:space="720"/>
        </w:sect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115"/>
      </w:tblGrid>
      <w:tr w:rsidR="0038624A" w14:paraId="79B35B57" w14:textId="77777777">
        <w:trPr>
          <w:trHeight w:val="58"/>
        </w:trPr>
        <w:tc>
          <w:tcPr>
            <w:tcW w:w="2174" w:type="dxa"/>
            <w:shd w:val="clear" w:color="auto" w:fill="FFDDFF"/>
          </w:tcPr>
          <w:p w14:paraId="56F0B783" w14:textId="77777777" w:rsidR="0038624A" w:rsidRDefault="003971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sz w:val="24"/>
              </w:rPr>
              <w:t>DOBAR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7115" w:type="dxa"/>
          </w:tcPr>
          <w:p w14:paraId="6BBD075C" w14:textId="77777777" w:rsidR="0038624A" w:rsidRDefault="0039719D">
            <w:pPr>
              <w:pStyle w:val="TableParagraph"/>
              <w:ind w:right="23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Stvaralaštvo</w:t>
            </w:r>
          </w:p>
          <w:p w14:paraId="4DD04E68" w14:textId="77777777" w:rsidR="0038624A" w:rsidRDefault="0039719D">
            <w:pPr>
              <w:pStyle w:val="TableParagraph"/>
              <w:ind w:right="235"/>
              <w:jc w:val="both"/>
              <w:rPr>
                <w:sz w:val="24"/>
                <w:szCs w:val="24"/>
              </w:rPr>
            </w:pPr>
            <w:r>
              <w:t>-</w:t>
            </w:r>
            <w:r>
              <w:rPr>
                <w:sz w:val="24"/>
                <w:szCs w:val="24"/>
              </w:rPr>
              <w:t> </w:t>
            </w:r>
            <w:r>
              <w:rPr>
                <w:sz w:val="24"/>
                <w:szCs w:val="24"/>
              </w:rPr>
              <w:t>stvara uobičajene ideje pomoću doslovnih asocijacija;</w:t>
            </w:r>
          </w:p>
          <w:p w14:paraId="4B5CBA88" w14:textId="77777777" w:rsidR="0038624A" w:rsidRDefault="0039719D">
            <w:pPr>
              <w:pStyle w:val="TableParagraph"/>
              <w:ind w:right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 </w:t>
            </w:r>
            <w:r>
              <w:rPr>
                <w:sz w:val="24"/>
                <w:szCs w:val="24"/>
              </w:rPr>
              <w:t xml:space="preserve">  radi mali odmak od šablona i stereotipa ; koristi manji broj strategija i postupaka pri rješavanju zadatka ; uz učiteljevu pomoć prepoznaje aktivnosti koje treba poduzeti da bi došao do rješenja</w:t>
            </w:r>
          </w:p>
          <w:p w14:paraId="3F6CC993" w14:textId="77777777" w:rsidR="0038624A" w:rsidRDefault="0039719D">
            <w:pPr>
              <w:pStyle w:val="TableParagraph"/>
              <w:ind w:right="235"/>
              <w:jc w:val="both"/>
            </w:pPr>
            <w:r>
              <w:rPr>
                <w:b/>
                <w:bCs/>
                <w:sz w:val="24"/>
                <w:szCs w:val="24"/>
              </w:rPr>
              <w:t>Produktivnost</w:t>
            </w:r>
            <w:r>
              <w:t xml:space="preserve"> </w:t>
            </w:r>
          </w:p>
          <w:p w14:paraId="4B7DE1E5" w14:textId="77777777" w:rsidR="0038624A" w:rsidRDefault="0039719D">
            <w:pPr>
              <w:pStyle w:val="TableParagraph"/>
              <w:ind w:right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-koristi skromniji likovni rječnik koji tek djelomično odgovara prikazanom motivu / izraženoj ideji / interpretiranoj temi ; korektno primjenjuje tehnike i medije ; ostvaruje relativnu ili djelomičnu dovršenost ; pokazuje pozitivan stav prema radu/uloženi trud</w:t>
            </w:r>
          </w:p>
          <w:p w14:paraId="374FF1B2" w14:textId="77777777" w:rsidR="0038624A" w:rsidRDefault="0039719D">
            <w:pPr>
              <w:pStyle w:val="TableParagraph"/>
              <w:ind w:right="23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Kritičko mišljenje i kontekst</w:t>
            </w:r>
          </w:p>
          <w:p w14:paraId="10F81BE6" w14:textId="77777777" w:rsidR="0038624A" w:rsidRDefault="0039719D">
            <w:pPr>
              <w:pStyle w:val="TableParagraph"/>
              <w:ind w:right="23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-djelomično rekonstruira vlastiti i tuđi stvaralački proces    - prepoznaje odnos ideje, forme i materijala na vlastitom i tuđim radovima, umjetničkim djelima te primjerima iz vizualne kulture   povremeno stvara jednostavne poveznice između umjetničkog djela, vlastitog rada i konteksta </w:t>
            </w:r>
          </w:p>
          <w:p w14:paraId="1952FF0E" w14:textId="77777777" w:rsidR="0038624A" w:rsidRDefault="0038624A">
            <w:pPr>
              <w:pStyle w:val="TableParagraph"/>
              <w:ind w:right="235"/>
              <w:jc w:val="both"/>
              <w:rPr>
                <w:b/>
                <w:bCs/>
                <w:sz w:val="24"/>
                <w:szCs w:val="24"/>
              </w:rPr>
            </w:pPr>
          </w:p>
          <w:p w14:paraId="200F6DEA" w14:textId="77777777" w:rsidR="0038624A" w:rsidRDefault="0038624A">
            <w:pPr>
              <w:pStyle w:val="TableParagraph"/>
              <w:ind w:left="0" w:right="235"/>
              <w:jc w:val="both"/>
              <w:rPr>
                <w:b/>
                <w:bCs/>
                <w:sz w:val="24"/>
                <w:szCs w:val="24"/>
              </w:rPr>
            </w:pPr>
          </w:p>
          <w:p w14:paraId="0AF87BD5" w14:textId="77777777" w:rsidR="0038624A" w:rsidRDefault="0038624A">
            <w:pPr>
              <w:pStyle w:val="TableParagraph"/>
              <w:ind w:right="235"/>
              <w:jc w:val="both"/>
              <w:rPr>
                <w:b/>
                <w:bCs/>
                <w:sz w:val="24"/>
              </w:rPr>
            </w:pPr>
          </w:p>
        </w:tc>
      </w:tr>
      <w:tr w:rsidR="0038624A" w14:paraId="407350DC" w14:textId="77777777">
        <w:trPr>
          <w:trHeight w:val="2637"/>
        </w:trPr>
        <w:tc>
          <w:tcPr>
            <w:tcW w:w="2174" w:type="dxa"/>
            <w:shd w:val="clear" w:color="auto" w:fill="FFDDFF"/>
          </w:tcPr>
          <w:p w14:paraId="70C404F3" w14:textId="77777777" w:rsidR="0038624A" w:rsidRDefault="0039719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DOVOLJAN</w:t>
            </w:r>
            <w:r>
              <w:rPr>
                <w:spacing w:val="-5"/>
                <w:sz w:val="24"/>
              </w:rPr>
              <w:t xml:space="preserve"> (2)</w:t>
            </w:r>
          </w:p>
        </w:tc>
        <w:tc>
          <w:tcPr>
            <w:tcW w:w="7115" w:type="dxa"/>
          </w:tcPr>
          <w:p w14:paraId="2AFED14B" w14:textId="77777777" w:rsidR="0038624A" w:rsidRDefault="0039719D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Stvaralaštvo</w:t>
            </w:r>
          </w:p>
          <w:p w14:paraId="0CAFFD32" w14:textId="77777777" w:rsidR="0038624A" w:rsidRDefault="0039719D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- stvara doslovne asocijacije bez jasne ideje; koristi šablone i stereotipe; uz učiteljevu pomoć prolazi kroz aktivnosti koje treba poduzeti da bi došao do rješenja</w:t>
            </w:r>
          </w:p>
          <w:p w14:paraId="56911D90" w14:textId="77777777" w:rsidR="0038624A" w:rsidRDefault="0039719D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Produktivnost</w:t>
            </w:r>
          </w:p>
          <w:p w14:paraId="1827F236" w14:textId="77777777" w:rsidR="0038624A" w:rsidRDefault="0039719D">
            <w:pPr>
              <w:pStyle w:val="TableParagraph"/>
              <w:spacing w:line="290" w:lineRule="atLeast"/>
              <w:ind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-koristi skroman likovni rječnik koji ne odgovara prikazanom motivu / izraženoj ideji / interpretiranoj temi ;  upotrebljava tehnike i medije na osnovnoj razini primjene ; ne dovršava radove ;sudjeluje u nastavi </w:t>
            </w:r>
          </w:p>
          <w:p w14:paraId="4F83AD60" w14:textId="77777777" w:rsidR="0038624A" w:rsidRDefault="0039719D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Kritičko mišljenje i kontekst</w:t>
            </w:r>
          </w:p>
          <w:p w14:paraId="099F18B7" w14:textId="77777777" w:rsidR="0038624A" w:rsidRDefault="0039719D">
            <w:pPr>
              <w:pStyle w:val="TableParagraph"/>
              <w:spacing w:line="290" w:lineRule="atLeast"/>
              <w:ind w:right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-ne može rekonstruirati vlastiti i tuđi stvaralački proces ; ne prepoznaje odnos ideje, forme i materijala na vlastitom i tuđim radovima, umjetničkim djelima te primjerima iz vizualne kulture  ;</w:t>
            </w:r>
          </w:p>
          <w:p w14:paraId="3783D9FB" w14:textId="77777777" w:rsidR="0038624A" w:rsidRDefault="0039719D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ne stvara poveznice između  umjetničkog djela, vlastitog rada i konteksta</w:t>
            </w:r>
          </w:p>
          <w:p w14:paraId="584E402F" w14:textId="77777777" w:rsidR="0038624A" w:rsidRDefault="0038624A">
            <w:pPr>
              <w:pStyle w:val="TableParagraph"/>
              <w:spacing w:line="290" w:lineRule="atLeast"/>
              <w:ind w:left="0" w:right="205"/>
              <w:rPr>
                <w:b/>
                <w:bCs/>
                <w:sz w:val="24"/>
                <w:szCs w:val="24"/>
              </w:rPr>
            </w:pPr>
          </w:p>
          <w:p w14:paraId="4D012849" w14:textId="77777777" w:rsidR="0038624A" w:rsidRDefault="0038624A">
            <w:pPr>
              <w:pStyle w:val="TableParagraph"/>
              <w:spacing w:line="290" w:lineRule="atLeast"/>
              <w:ind w:right="205"/>
              <w:rPr>
                <w:b/>
                <w:bCs/>
                <w:sz w:val="24"/>
                <w:szCs w:val="24"/>
              </w:rPr>
            </w:pPr>
          </w:p>
        </w:tc>
      </w:tr>
      <w:tr w:rsidR="0038624A" w14:paraId="262DD025" w14:textId="77777777">
        <w:trPr>
          <w:trHeight w:val="880"/>
        </w:trPr>
        <w:tc>
          <w:tcPr>
            <w:tcW w:w="2174" w:type="dxa"/>
            <w:shd w:val="clear" w:color="auto" w:fill="FFDDFF"/>
          </w:tcPr>
          <w:p w14:paraId="22F1E7AF" w14:textId="77777777" w:rsidR="0038624A" w:rsidRDefault="0039719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NEDOVOLJAN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7115" w:type="dxa"/>
          </w:tcPr>
          <w:p w14:paraId="3551DD4C" w14:textId="77777777" w:rsidR="0038624A" w:rsidRDefault="0039719D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Učenik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odbija rad,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suradnju,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dijalog,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pomoć,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ometa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poštuje druge učenike u radu.</w:t>
            </w:r>
          </w:p>
          <w:p w14:paraId="20A37358" w14:textId="77777777" w:rsidR="0038624A" w:rsidRDefault="0039719D">
            <w:pPr>
              <w:pStyle w:val="TableParagraph"/>
              <w:spacing w:before="1"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Kontinuirano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izbjegava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obveze, ne nosi pribor za 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poštuje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dogovore.</w:t>
            </w:r>
          </w:p>
          <w:p w14:paraId="398CBC6E" w14:textId="77777777" w:rsidR="0038624A" w:rsidRDefault="0038624A">
            <w:pPr>
              <w:pStyle w:val="TableParagraph"/>
              <w:spacing w:before="1" w:line="273" w:lineRule="exact"/>
              <w:rPr>
                <w:spacing w:val="-2"/>
                <w:sz w:val="24"/>
              </w:rPr>
            </w:pPr>
          </w:p>
          <w:p w14:paraId="67258A0C" w14:textId="77777777" w:rsidR="0038624A" w:rsidRDefault="0038624A">
            <w:pPr>
              <w:pStyle w:val="TableParagraph"/>
              <w:spacing w:before="1" w:line="273" w:lineRule="exact"/>
              <w:rPr>
                <w:sz w:val="24"/>
              </w:rPr>
            </w:pPr>
          </w:p>
        </w:tc>
      </w:tr>
    </w:tbl>
    <w:p w14:paraId="4696D07E" w14:textId="77777777" w:rsidR="0038624A" w:rsidRDefault="0038624A">
      <w:pPr>
        <w:pStyle w:val="Tijeloteksta"/>
        <w:rPr>
          <w:sz w:val="20"/>
        </w:rPr>
      </w:pPr>
    </w:p>
    <w:p w14:paraId="22C93C54" w14:textId="77777777" w:rsidR="0038624A" w:rsidRDefault="0038624A">
      <w:pPr>
        <w:pStyle w:val="Tijeloteksta"/>
        <w:rPr>
          <w:sz w:val="20"/>
        </w:rPr>
      </w:pPr>
    </w:p>
    <w:p w14:paraId="1D1C3218" w14:textId="77777777" w:rsidR="0038624A" w:rsidRDefault="0038624A">
      <w:pPr>
        <w:pStyle w:val="Tijeloteksta"/>
        <w:rPr>
          <w:sz w:val="20"/>
        </w:rPr>
      </w:pPr>
    </w:p>
    <w:p w14:paraId="5DBA7272" w14:textId="77777777" w:rsidR="0038624A" w:rsidRDefault="0038624A">
      <w:pPr>
        <w:pStyle w:val="Tijeloteksta"/>
        <w:rPr>
          <w:sz w:val="29"/>
        </w:rPr>
      </w:pPr>
    </w:p>
    <w:p w14:paraId="54C5744D" w14:textId="77777777" w:rsidR="0038624A" w:rsidRDefault="0038624A">
      <w:pPr>
        <w:pStyle w:val="Tijeloteksta"/>
        <w:rPr>
          <w:b/>
        </w:rPr>
      </w:pPr>
    </w:p>
    <w:p w14:paraId="360B9599" w14:textId="77777777" w:rsidR="0038624A" w:rsidRDefault="0038624A">
      <w:pPr>
        <w:pStyle w:val="Tijeloteksta"/>
        <w:rPr>
          <w:b/>
        </w:rPr>
      </w:pPr>
    </w:p>
    <w:p w14:paraId="7576F06F" w14:textId="77777777" w:rsidR="0038624A" w:rsidRDefault="0038624A">
      <w:pPr>
        <w:pStyle w:val="Tijeloteksta"/>
        <w:rPr>
          <w:b/>
        </w:rPr>
      </w:pPr>
    </w:p>
    <w:p w14:paraId="6EF2DB11" w14:textId="77777777" w:rsidR="0038624A" w:rsidRDefault="0038624A">
      <w:pPr>
        <w:pStyle w:val="Tijeloteksta"/>
        <w:rPr>
          <w:b/>
        </w:rPr>
      </w:pPr>
    </w:p>
    <w:p w14:paraId="75CB080B" w14:textId="77777777" w:rsidR="0038624A" w:rsidRDefault="0038624A">
      <w:pPr>
        <w:pStyle w:val="Tijeloteksta"/>
        <w:rPr>
          <w:b/>
        </w:rPr>
      </w:pPr>
    </w:p>
    <w:p w14:paraId="09008B5B" w14:textId="77777777" w:rsidR="0038624A" w:rsidRDefault="0038624A">
      <w:pPr>
        <w:pStyle w:val="Tijeloteksta"/>
        <w:spacing w:before="2"/>
        <w:rPr>
          <w:b/>
          <w:sz w:val="18"/>
        </w:rPr>
      </w:pPr>
    </w:p>
    <w:p w14:paraId="74EED130" w14:textId="77777777" w:rsidR="0038624A" w:rsidRDefault="0039719D">
      <w:pPr>
        <w:pStyle w:val="Tijeloteksta"/>
        <w:ind w:left="5881"/>
      </w:pPr>
      <w:r>
        <w:t>Učiteljica likovne kulture:</w:t>
      </w:r>
    </w:p>
    <w:p w14:paraId="08DC01F2" w14:textId="77777777" w:rsidR="0038624A" w:rsidRDefault="0038624A">
      <w:pPr>
        <w:pStyle w:val="Tijeloteksta"/>
        <w:ind w:left="5881"/>
      </w:pPr>
    </w:p>
    <w:p w14:paraId="7B435CC7" w14:textId="77777777" w:rsidR="0038624A" w:rsidRDefault="0039719D">
      <w:pPr>
        <w:pStyle w:val="Tijeloteksta"/>
        <w:ind w:left="5881"/>
      </w:pPr>
      <w:r>
        <w:t>Marija Čupić-</w:t>
      </w:r>
      <w:proofErr w:type="spellStart"/>
      <w:r>
        <w:t>Senta</w:t>
      </w:r>
      <w:proofErr w:type="spellEnd"/>
      <w:r>
        <w:t>, prof.</w:t>
      </w:r>
    </w:p>
    <w:sectPr w:rsidR="0038624A">
      <w:type w:val="continuous"/>
      <w:pgSz w:w="11910" w:h="16840"/>
      <w:pgMar w:top="8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B43D9"/>
    <w:multiLevelType w:val="multilevel"/>
    <w:tmpl w:val="662B43D9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6" w:hanging="360"/>
      </w:pPr>
    </w:lvl>
    <w:lvl w:ilvl="2">
      <w:start w:val="1"/>
      <w:numFmt w:val="lowerRoman"/>
      <w:lvlText w:val="%3."/>
      <w:lvlJc w:val="right"/>
      <w:pPr>
        <w:ind w:left="2076" w:hanging="180"/>
      </w:pPr>
    </w:lvl>
    <w:lvl w:ilvl="3">
      <w:start w:val="1"/>
      <w:numFmt w:val="decimal"/>
      <w:lvlText w:val="%4."/>
      <w:lvlJc w:val="left"/>
      <w:pPr>
        <w:ind w:left="2796" w:hanging="360"/>
      </w:pPr>
    </w:lvl>
    <w:lvl w:ilvl="4">
      <w:start w:val="1"/>
      <w:numFmt w:val="lowerLetter"/>
      <w:lvlText w:val="%5."/>
      <w:lvlJc w:val="left"/>
      <w:pPr>
        <w:ind w:left="3516" w:hanging="360"/>
      </w:pPr>
    </w:lvl>
    <w:lvl w:ilvl="5">
      <w:start w:val="1"/>
      <w:numFmt w:val="lowerRoman"/>
      <w:lvlText w:val="%6."/>
      <w:lvlJc w:val="right"/>
      <w:pPr>
        <w:ind w:left="4236" w:hanging="180"/>
      </w:pPr>
    </w:lvl>
    <w:lvl w:ilvl="6">
      <w:start w:val="1"/>
      <w:numFmt w:val="decimal"/>
      <w:lvlText w:val="%7."/>
      <w:lvlJc w:val="left"/>
      <w:pPr>
        <w:ind w:left="4956" w:hanging="360"/>
      </w:pPr>
    </w:lvl>
    <w:lvl w:ilvl="7">
      <w:start w:val="1"/>
      <w:numFmt w:val="lowerLetter"/>
      <w:lvlText w:val="%8."/>
      <w:lvlJc w:val="left"/>
      <w:pPr>
        <w:ind w:left="5676" w:hanging="360"/>
      </w:pPr>
    </w:lvl>
    <w:lvl w:ilvl="8">
      <w:start w:val="1"/>
      <w:numFmt w:val="lowerRoman"/>
      <w:lvlText w:val="%9."/>
      <w:lvlJc w:val="right"/>
      <w:pPr>
        <w:ind w:left="6396" w:hanging="180"/>
      </w:pPr>
    </w:lvl>
  </w:abstractNum>
  <w:num w:numId="1" w16cid:durableId="201333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AFB"/>
    <w:rsid w:val="00027FD3"/>
    <w:rsid w:val="00057D40"/>
    <w:rsid w:val="000C642C"/>
    <w:rsid w:val="001C409D"/>
    <w:rsid w:val="002A180E"/>
    <w:rsid w:val="002C61D7"/>
    <w:rsid w:val="002F7C14"/>
    <w:rsid w:val="0038624A"/>
    <w:rsid w:val="0039719D"/>
    <w:rsid w:val="005328D4"/>
    <w:rsid w:val="0054521F"/>
    <w:rsid w:val="005B3FCD"/>
    <w:rsid w:val="005C6166"/>
    <w:rsid w:val="00644D31"/>
    <w:rsid w:val="0065549A"/>
    <w:rsid w:val="006B7B8B"/>
    <w:rsid w:val="006C5EC0"/>
    <w:rsid w:val="007D2203"/>
    <w:rsid w:val="00822C77"/>
    <w:rsid w:val="008355FE"/>
    <w:rsid w:val="0085756D"/>
    <w:rsid w:val="00916AFB"/>
    <w:rsid w:val="00926E4A"/>
    <w:rsid w:val="00931126"/>
    <w:rsid w:val="00AB263D"/>
    <w:rsid w:val="00B465B2"/>
    <w:rsid w:val="00B53557"/>
    <w:rsid w:val="00BF4F2B"/>
    <w:rsid w:val="00CE2093"/>
    <w:rsid w:val="00CF48CA"/>
    <w:rsid w:val="00D6664A"/>
    <w:rsid w:val="00DA54E0"/>
    <w:rsid w:val="00DD407D"/>
    <w:rsid w:val="00E1487C"/>
    <w:rsid w:val="00E36CE3"/>
    <w:rsid w:val="00E865C5"/>
    <w:rsid w:val="74B40822"/>
    <w:rsid w:val="7DC3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5E7B3E68"/>
  <w15:docId w15:val="{FAADE5A7-FF56-4A44-9BB1-DB534975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76"/>
      <w:ind w:left="116"/>
    </w:pPr>
    <w:rPr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346" w:hanging="13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4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OCJENJIVANJA I VRJEDNOVANJA</dc:title>
  <dc:creator>Silvija</dc:creator>
  <cp:lastModifiedBy>Marjan Scipioni</cp:lastModifiedBy>
  <cp:revision>2</cp:revision>
  <dcterms:created xsi:type="dcterms:W3CDTF">2025-10-04T17:46:00Z</dcterms:created>
  <dcterms:modified xsi:type="dcterms:W3CDTF">2025-10-04T17:46:00Z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1033-12.2.0.13201</vt:lpwstr>
  </property>
  <property fmtid="{D5CDD505-2E9C-101B-9397-08002B2CF9AE}" pid="7" name="ICV">
    <vt:lpwstr>9B6CA6C79B5049BC9BE69BDF20BAB206_12</vt:lpwstr>
  </property>
</Properties>
</file>