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9305" w14:textId="023F66AE" w:rsidR="005F60B9" w:rsidRDefault="00BF5CB8" w:rsidP="7DDCCFDF">
      <w:pPr>
        <w:spacing w:after="0" w:line="240" w:lineRule="auto"/>
        <w:rPr>
          <w:rFonts w:ascii="Palatino Linotype" w:eastAsia="Cambria" w:hAnsi="Palatino Linotype"/>
          <w:b/>
          <w:bCs/>
          <w:color w:val="000000" w:themeColor="text1"/>
        </w:rPr>
      </w:pPr>
      <w:r>
        <w:rPr>
          <w:rFonts w:ascii="Palatino Linotype" w:eastAsia="Cambria" w:hAnsi="Palatino Linotype"/>
          <w:b/>
          <w:bCs/>
          <w:color w:val="000000" w:themeColor="text1"/>
        </w:rPr>
        <w:t xml:space="preserve">Matea </w:t>
      </w:r>
      <w:proofErr w:type="spellStart"/>
      <w:r>
        <w:rPr>
          <w:rFonts w:ascii="Palatino Linotype" w:eastAsia="Cambria" w:hAnsi="Palatino Linotype"/>
          <w:b/>
          <w:bCs/>
          <w:color w:val="000000" w:themeColor="text1"/>
        </w:rPr>
        <w:t>Jurilj</w:t>
      </w:r>
      <w:proofErr w:type="spellEnd"/>
    </w:p>
    <w:p w14:paraId="5552CE04" w14:textId="571EA577" w:rsidR="00BF5CB8" w:rsidRDefault="0018577D" w:rsidP="7DDCCFDF">
      <w:pPr>
        <w:spacing w:after="0" w:line="240" w:lineRule="auto"/>
        <w:rPr>
          <w:rFonts w:ascii="Palatino Linotype" w:eastAsia="Cambria" w:hAnsi="Palatino Linotype"/>
          <w:b/>
          <w:bCs/>
          <w:color w:val="000000" w:themeColor="text1"/>
        </w:rPr>
      </w:pPr>
      <w:r>
        <w:rPr>
          <w:rFonts w:ascii="Palatino Linotype" w:eastAsia="Cambria" w:hAnsi="Palatino Linotype"/>
          <w:b/>
          <w:bCs/>
          <w:color w:val="000000" w:themeColor="text1"/>
        </w:rPr>
        <w:t>Glazbena kultura 5</w:t>
      </w:r>
      <w:r w:rsidR="00BF5CB8">
        <w:rPr>
          <w:rFonts w:ascii="Palatino Linotype" w:eastAsia="Cambria" w:hAnsi="Palatino Linotype"/>
          <w:b/>
          <w:bCs/>
          <w:color w:val="000000" w:themeColor="text1"/>
        </w:rPr>
        <w:t>.-8.r.</w:t>
      </w:r>
    </w:p>
    <w:p w14:paraId="0A37501D" w14:textId="5A377F6F" w:rsidR="005F60B9" w:rsidRPr="00BF5CB8" w:rsidRDefault="007A6143" w:rsidP="005F60B9">
      <w:pPr>
        <w:spacing w:after="0" w:line="240" w:lineRule="auto"/>
        <w:rPr>
          <w:rFonts w:ascii="Palatino Linotype" w:eastAsia="Cambria" w:hAnsi="Palatino Linotype"/>
          <w:b/>
          <w:bCs/>
          <w:color w:val="000000" w:themeColor="text1"/>
        </w:rPr>
      </w:pPr>
      <w:proofErr w:type="spellStart"/>
      <w:r>
        <w:rPr>
          <w:rFonts w:ascii="Palatino Linotype" w:eastAsia="Cambria" w:hAnsi="Palatino Linotype"/>
          <w:b/>
          <w:bCs/>
          <w:color w:val="000000" w:themeColor="text1"/>
        </w:rPr>
        <w:t>Šk.god</w:t>
      </w:r>
      <w:proofErr w:type="spellEnd"/>
      <w:r>
        <w:rPr>
          <w:rFonts w:ascii="Palatino Linotype" w:eastAsia="Cambria" w:hAnsi="Palatino Linotype"/>
          <w:b/>
          <w:bCs/>
          <w:color w:val="000000" w:themeColor="text1"/>
        </w:rPr>
        <w:t>. 202</w:t>
      </w:r>
      <w:r w:rsidR="00145EA1">
        <w:rPr>
          <w:rFonts w:ascii="Palatino Linotype" w:eastAsia="Cambria" w:hAnsi="Palatino Linotype"/>
          <w:b/>
          <w:bCs/>
          <w:color w:val="000000" w:themeColor="text1"/>
        </w:rPr>
        <w:t>4</w:t>
      </w:r>
      <w:r>
        <w:rPr>
          <w:rFonts w:ascii="Palatino Linotype" w:eastAsia="Cambria" w:hAnsi="Palatino Linotype"/>
          <w:b/>
          <w:bCs/>
          <w:color w:val="000000" w:themeColor="text1"/>
        </w:rPr>
        <w:t>./202</w:t>
      </w:r>
      <w:r w:rsidR="00145EA1">
        <w:rPr>
          <w:rFonts w:ascii="Palatino Linotype" w:eastAsia="Cambria" w:hAnsi="Palatino Linotype"/>
          <w:b/>
          <w:bCs/>
          <w:color w:val="000000" w:themeColor="text1"/>
        </w:rPr>
        <w:t>5</w:t>
      </w:r>
      <w:bookmarkStart w:id="0" w:name="_GoBack"/>
      <w:bookmarkEnd w:id="0"/>
      <w:r w:rsidR="00BF5CB8">
        <w:rPr>
          <w:rFonts w:ascii="Palatino Linotype" w:eastAsia="Cambria" w:hAnsi="Palatino Linotype"/>
          <w:b/>
          <w:bCs/>
          <w:color w:val="000000" w:themeColor="text1"/>
        </w:rPr>
        <w:t>.</w:t>
      </w:r>
    </w:p>
    <w:p w14:paraId="5DAB6C7B" w14:textId="77777777" w:rsidR="005F60B9" w:rsidRPr="00DA729C" w:rsidRDefault="005F60B9" w:rsidP="005F60B9">
      <w:pPr>
        <w:tabs>
          <w:tab w:val="left" w:pos="220"/>
          <w:tab w:val="left" w:pos="720"/>
        </w:tabs>
        <w:spacing w:after="0" w:line="240" w:lineRule="auto"/>
        <w:rPr>
          <w:rFonts w:ascii="Palatino Linotype" w:eastAsia="Cambria" w:hAnsi="Palatino Linotype"/>
          <w:color w:val="000000"/>
        </w:rPr>
      </w:pPr>
    </w:p>
    <w:p w14:paraId="374C4812" w14:textId="77777777" w:rsidR="005F60B9" w:rsidRPr="00DA729C" w:rsidRDefault="005F60B9" w:rsidP="005F60B9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Palatino Linotype" w:eastAsia="Cambria" w:hAnsi="Palatino Linotype"/>
          <w:b/>
          <w:color w:val="000000"/>
        </w:rPr>
      </w:pPr>
      <w:r w:rsidRPr="00DA729C">
        <w:rPr>
          <w:rFonts w:ascii="Palatino Linotype" w:eastAsia="Cambria" w:hAnsi="Palatino Linotype"/>
          <w:b/>
          <w:color w:val="000000"/>
        </w:rPr>
        <w:t>ELEMENTI PRAĆENJA I KRITERIJI OCJENJIVANJA UČENIKA</w:t>
      </w:r>
    </w:p>
    <w:p w14:paraId="7DC33819" w14:textId="77777777" w:rsidR="007E371F" w:rsidRPr="008B2912" w:rsidRDefault="005F60B9" w:rsidP="008B2912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Palatino Linotype" w:eastAsia="Cambria" w:hAnsi="Palatino Linotype"/>
          <w:b/>
          <w:color w:val="000000"/>
        </w:rPr>
      </w:pPr>
      <w:r w:rsidRPr="00DA729C">
        <w:rPr>
          <w:rFonts w:ascii="Palatino Linotype" w:eastAsia="Cambria" w:hAnsi="Palatino Linotype"/>
          <w:b/>
          <w:color w:val="000000"/>
        </w:rPr>
        <w:t xml:space="preserve">U PREDMETU GLAZBENA </w:t>
      </w:r>
      <w:r w:rsidR="008B2912">
        <w:rPr>
          <w:rFonts w:ascii="Palatino Linotype" w:eastAsia="Cambria" w:hAnsi="Palatino Linotype"/>
          <w:b/>
          <w:color w:val="000000"/>
        </w:rPr>
        <w:t>KULTURA</w:t>
      </w:r>
    </w:p>
    <w:p w14:paraId="2E685114" w14:textId="77777777" w:rsidR="00C85CD6" w:rsidRPr="00C85CD6" w:rsidRDefault="00C85CD6" w:rsidP="00C85CD6">
      <w:pPr>
        <w:spacing w:after="0" w:line="240" w:lineRule="auto"/>
        <w:jc w:val="both"/>
        <w:rPr>
          <w:rFonts w:ascii="Palatino Linotype" w:hAnsi="Palatino Linotype"/>
          <w:b/>
        </w:rPr>
      </w:pPr>
      <w:r w:rsidRPr="00C85CD6">
        <w:rPr>
          <w:rFonts w:ascii="Palatino Linotype" w:hAnsi="Palatino Linotype"/>
          <w:b/>
        </w:rPr>
        <w:t>KRITERIJI VREDNOVANJA</w:t>
      </w:r>
    </w:p>
    <w:p w14:paraId="02EB378F" w14:textId="77777777" w:rsidR="00C85CD6" w:rsidRDefault="00C85CD6" w:rsidP="00C85CD6">
      <w:pPr>
        <w:spacing w:after="0" w:line="240" w:lineRule="auto"/>
        <w:rPr>
          <w:rFonts w:ascii="Palatino Linotype" w:hAnsi="Palatino Linotype"/>
        </w:rPr>
      </w:pPr>
    </w:p>
    <w:p w14:paraId="6A05A809" w14:textId="77777777" w:rsidR="008B2912" w:rsidRDefault="008B2912" w:rsidP="00C85CD6">
      <w:pPr>
        <w:spacing w:after="0" w:line="240" w:lineRule="auto"/>
        <w:rPr>
          <w:rFonts w:ascii="Palatino Linotype" w:hAnsi="Palatino Linotype"/>
        </w:rPr>
      </w:pPr>
    </w:p>
    <w:p w14:paraId="5E92ABD5" w14:textId="77777777" w:rsidR="00C85CD6" w:rsidRPr="00A720D2" w:rsidRDefault="00A720D2" w:rsidP="00C85CD6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i/>
          <w:iCs/>
          <w:color w:val="221F1F"/>
          <w:sz w:val="24"/>
          <w:szCs w:val="24"/>
        </w:rPr>
        <w:t xml:space="preserve">1. </w:t>
      </w:r>
      <w:r w:rsidR="00C85CD6" w:rsidRPr="00A720D2">
        <w:rPr>
          <w:rFonts w:ascii="Palatino Linotype" w:hAnsi="Palatino Linotype"/>
          <w:b/>
          <w:i/>
          <w:iCs/>
          <w:color w:val="221F1F"/>
          <w:sz w:val="24"/>
          <w:szCs w:val="24"/>
        </w:rPr>
        <w:t>Slušanje i poznavanje glazbe</w:t>
      </w:r>
    </w:p>
    <w:tbl>
      <w:tblPr>
        <w:tblpPr w:leftFromText="180" w:rightFromText="180" w:vertAnchor="page" w:horzAnchor="page" w:tblpX="2443" w:tblpY="4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BF5CB8" w:rsidRPr="00D47DDF" w14:paraId="47760183" w14:textId="77777777" w:rsidTr="00BF5CB8">
        <w:trPr>
          <w:trHeight w:val="82"/>
        </w:trPr>
        <w:tc>
          <w:tcPr>
            <w:tcW w:w="4380" w:type="dxa"/>
            <w:shd w:val="clear" w:color="auto" w:fill="FFC000"/>
          </w:tcPr>
          <w:p w14:paraId="344762CC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bookmarkStart w:id="1" w:name="_Hlk83999526"/>
            <w:r w:rsidRPr="00D47DDF">
              <w:rPr>
                <w:rFonts w:ascii="Palatino Linotype" w:hAnsi="Palatino Linotype"/>
                <w:color w:val="000000"/>
              </w:rPr>
              <w:t xml:space="preserve">Odličan (5) </w:t>
            </w:r>
          </w:p>
        </w:tc>
        <w:tc>
          <w:tcPr>
            <w:tcW w:w="4380" w:type="dxa"/>
          </w:tcPr>
          <w:p w14:paraId="31A5FA09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>Učenik rado pjeva, pleše ili svira, pokazuje interes za skupnim muziciranjem. Pokazuje interes za stvaranje dodatnih sadržaja uz glazbu.</w:t>
            </w:r>
          </w:p>
        </w:tc>
      </w:tr>
      <w:tr w:rsidR="00BF5CB8" w:rsidRPr="00D47DDF" w14:paraId="573E2B6A" w14:textId="77777777" w:rsidTr="00BF5CB8">
        <w:trPr>
          <w:trHeight w:val="186"/>
        </w:trPr>
        <w:tc>
          <w:tcPr>
            <w:tcW w:w="4380" w:type="dxa"/>
            <w:shd w:val="clear" w:color="auto" w:fill="FFC000"/>
          </w:tcPr>
          <w:p w14:paraId="1524DB0E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Vrlo dobar (4) </w:t>
            </w:r>
          </w:p>
        </w:tc>
        <w:tc>
          <w:tcPr>
            <w:tcW w:w="4380" w:type="dxa"/>
          </w:tcPr>
          <w:p w14:paraId="41F4611B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pokazuje interes za sudjelovanje u razrednim aktivnostima kao što je muziciranje, ali ga s vremena na vrijeme treba dodatno motivirati i poticati. </w:t>
            </w:r>
          </w:p>
        </w:tc>
      </w:tr>
      <w:tr w:rsidR="00BF5CB8" w:rsidRPr="00D47DDF" w14:paraId="6E284090" w14:textId="77777777" w:rsidTr="00BF5CB8">
        <w:trPr>
          <w:trHeight w:val="186"/>
        </w:trPr>
        <w:tc>
          <w:tcPr>
            <w:tcW w:w="4380" w:type="dxa"/>
            <w:shd w:val="clear" w:color="auto" w:fill="FFC000"/>
          </w:tcPr>
          <w:p w14:paraId="07145CD9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Dobar (3) </w:t>
            </w:r>
          </w:p>
        </w:tc>
        <w:tc>
          <w:tcPr>
            <w:tcW w:w="4380" w:type="dxa"/>
          </w:tcPr>
          <w:p w14:paraId="333AB46B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često ne sudjeluje u razrednim aktivnostima kao što je skupno muziciranju te pokazuje smanjen interes. Potrebno ga je konstantno poticati. </w:t>
            </w:r>
          </w:p>
        </w:tc>
      </w:tr>
      <w:tr w:rsidR="00BF5CB8" w:rsidRPr="00D47DDF" w14:paraId="35C51C87" w14:textId="77777777" w:rsidTr="00BF5CB8">
        <w:trPr>
          <w:trHeight w:val="186"/>
        </w:trPr>
        <w:tc>
          <w:tcPr>
            <w:tcW w:w="4380" w:type="dxa"/>
            <w:shd w:val="clear" w:color="auto" w:fill="FFC000"/>
          </w:tcPr>
          <w:p w14:paraId="1941D065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Dovoljan (2) </w:t>
            </w:r>
          </w:p>
        </w:tc>
        <w:tc>
          <w:tcPr>
            <w:tcW w:w="4380" w:type="dxa"/>
          </w:tcPr>
          <w:p w14:paraId="0CE484BE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vrlo rijetko sudjeluje u razrednim aktivnostima kao što je skupno muziciranje te često ne reagira na poticaj učitelja. </w:t>
            </w:r>
          </w:p>
        </w:tc>
      </w:tr>
      <w:tr w:rsidR="00BF5CB8" w:rsidRPr="00D47DDF" w14:paraId="7F1E435A" w14:textId="77777777" w:rsidTr="00BF5CB8">
        <w:trPr>
          <w:trHeight w:val="188"/>
        </w:trPr>
        <w:tc>
          <w:tcPr>
            <w:tcW w:w="4380" w:type="dxa"/>
            <w:shd w:val="clear" w:color="auto" w:fill="FFC000"/>
          </w:tcPr>
          <w:p w14:paraId="65E44706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Nedovoljan (1) </w:t>
            </w:r>
          </w:p>
        </w:tc>
        <w:tc>
          <w:tcPr>
            <w:tcW w:w="4380" w:type="dxa"/>
          </w:tcPr>
          <w:p w14:paraId="0185A52C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odbija sudjelovati u razrednim aktivnostima, nema nikakav interes te ometa nastavu. </w:t>
            </w:r>
          </w:p>
        </w:tc>
      </w:tr>
    </w:tbl>
    <w:p w14:paraId="7BD5CD3D" w14:textId="48D5396C" w:rsidR="00C85CD6" w:rsidRDefault="00C85CD6" w:rsidP="5A7C4873"/>
    <w:p w14:paraId="3DEEC669" w14:textId="754C62C9" w:rsidR="008179BC" w:rsidRPr="008179BC" w:rsidRDefault="008179BC" w:rsidP="5A7C4873"/>
    <w:bookmarkEnd w:id="1"/>
    <w:p w14:paraId="4CEF7E01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1AC1DBEF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1A1F2510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37DD83FF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481D956B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31FA0429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5F7E6E03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104F501F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2D71684D" w14:textId="77777777" w:rsidR="008179BC" w:rsidRPr="008179BC" w:rsidRDefault="008179BC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  <w:r>
        <w:rPr>
          <w:rFonts w:ascii="Palatino Linotype" w:hAnsi="Palatino Linotype"/>
          <w:b/>
          <w:i/>
          <w:iCs/>
          <w:color w:val="221F1F"/>
          <w:sz w:val="24"/>
          <w:szCs w:val="24"/>
        </w:rPr>
        <w:lastRenderedPageBreak/>
        <w:t xml:space="preserve">2. </w:t>
      </w:r>
      <w:r w:rsidRPr="00A720D2">
        <w:rPr>
          <w:rFonts w:ascii="Palatino Linotype" w:hAnsi="Palatino Linotype"/>
          <w:b/>
          <w:i/>
          <w:iCs/>
          <w:color w:val="221F1F"/>
          <w:sz w:val="24"/>
          <w:szCs w:val="24"/>
        </w:rPr>
        <w:t>Izražavanje glazbom</w:t>
      </w:r>
      <w:r>
        <w:rPr>
          <w:rFonts w:ascii="Palatino Linotype" w:hAnsi="Palatino Linotype"/>
          <w:b/>
          <w:i/>
          <w:iCs/>
          <w:color w:val="221F1F"/>
          <w:sz w:val="24"/>
          <w:szCs w:val="24"/>
        </w:rPr>
        <w:t xml:space="preserve"> i </w:t>
      </w:r>
      <w:r w:rsidRPr="00A720D2">
        <w:rPr>
          <w:rFonts w:ascii="Palatino Linotype" w:hAnsi="Palatino Linotype"/>
          <w:b/>
          <w:i/>
          <w:iCs/>
          <w:color w:val="221F1F"/>
          <w:sz w:val="24"/>
          <w:szCs w:val="24"/>
        </w:rPr>
        <w:t>uz glazbu</w:t>
      </w:r>
    </w:p>
    <w:p w14:paraId="3656B9AB" w14:textId="77777777" w:rsidR="00C85CD6" w:rsidRDefault="00C85CD6" w:rsidP="00C85CD6">
      <w:pPr>
        <w:spacing w:after="0" w:line="240" w:lineRule="auto"/>
        <w:rPr>
          <w:rFonts w:ascii="Times New Roman" w:hAnsi="Times New Roman"/>
          <w:color w:val="221F1F"/>
        </w:rPr>
      </w:pPr>
    </w:p>
    <w:tbl>
      <w:tblPr>
        <w:tblpPr w:leftFromText="180" w:rightFromText="180" w:vertAnchor="page" w:horzAnchor="page" w:tblpX="2383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BF5CB8" w:rsidRPr="00D47DDF" w14:paraId="12FF3B79" w14:textId="77777777" w:rsidTr="00BF5CB8">
        <w:trPr>
          <w:trHeight w:val="186"/>
        </w:trPr>
        <w:tc>
          <w:tcPr>
            <w:tcW w:w="4526" w:type="dxa"/>
            <w:shd w:val="clear" w:color="auto" w:fill="00B0F0"/>
          </w:tcPr>
          <w:p w14:paraId="0973517B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Odličan (5) </w:t>
            </w:r>
          </w:p>
        </w:tc>
        <w:tc>
          <w:tcPr>
            <w:tcW w:w="4526" w:type="dxa"/>
          </w:tcPr>
          <w:p w14:paraId="28099754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je zainteresiran za slušanje. Učenik samostalno prepoznaje te imenuje skladatelje i skladbe. Prepoznaje glazbene sastavnice te ih može analizirati i usporediti. </w:t>
            </w:r>
          </w:p>
        </w:tc>
      </w:tr>
      <w:tr w:rsidR="00BF5CB8" w:rsidRPr="00D47DDF" w14:paraId="4CD76164" w14:textId="77777777" w:rsidTr="00BF5CB8">
        <w:trPr>
          <w:trHeight w:val="186"/>
        </w:trPr>
        <w:tc>
          <w:tcPr>
            <w:tcW w:w="4526" w:type="dxa"/>
            <w:shd w:val="clear" w:color="auto" w:fill="00B0F0"/>
          </w:tcPr>
          <w:p w14:paraId="64994F25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Vrlo dobar (4) </w:t>
            </w:r>
          </w:p>
        </w:tc>
        <w:tc>
          <w:tcPr>
            <w:tcW w:w="4526" w:type="dxa"/>
          </w:tcPr>
          <w:p w14:paraId="687E3580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je uglavnom zainteresiran za slušanje. Učenik zna prepoznati i imenovati skladatelje i skladbe te glazbene sastavnice, ali mu je potrebna učiteljeva pomoć. </w:t>
            </w:r>
          </w:p>
        </w:tc>
      </w:tr>
      <w:tr w:rsidR="00BF5CB8" w:rsidRPr="00D47DDF" w14:paraId="3113338A" w14:textId="77777777" w:rsidTr="00BF5CB8">
        <w:trPr>
          <w:trHeight w:val="188"/>
        </w:trPr>
        <w:tc>
          <w:tcPr>
            <w:tcW w:w="4526" w:type="dxa"/>
            <w:shd w:val="clear" w:color="auto" w:fill="00B0F0"/>
          </w:tcPr>
          <w:p w14:paraId="7DC016C3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Dobar (3) </w:t>
            </w:r>
          </w:p>
        </w:tc>
        <w:tc>
          <w:tcPr>
            <w:tcW w:w="4526" w:type="dxa"/>
          </w:tcPr>
          <w:p w14:paraId="4D362416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je djelomično zainteresiran za slušanje. Učenik teže prepoznaje slušne primjere kao i glazbene sastavnice. </w:t>
            </w:r>
          </w:p>
        </w:tc>
      </w:tr>
      <w:tr w:rsidR="00BF5CB8" w:rsidRPr="00D47DDF" w14:paraId="624073BA" w14:textId="77777777" w:rsidTr="00BF5CB8">
        <w:trPr>
          <w:trHeight w:val="186"/>
        </w:trPr>
        <w:tc>
          <w:tcPr>
            <w:tcW w:w="4526" w:type="dxa"/>
            <w:shd w:val="clear" w:color="auto" w:fill="00B0F0"/>
          </w:tcPr>
          <w:p w14:paraId="48ACFCEA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Dovoljan (2) </w:t>
            </w:r>
          </w:p>
        </w:tc>
        <w:tc>
          <w:tcPr>
            <w:tcW w:w="4526" w:type="dxa"/>
          </w:tcPr>
          <w:p w14:paraId="2F6F774C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je rijetko zainteresiran za slušanje. Učenik nije samostalan u prepoznavanju slušnih primjera kao niti glazbenih sastavnica. </w:t>
            </w:r>
          </w:p>
        </w:tc>
      </w:tr>
      <w:tr w:rsidR="00BF5CB8" w:rsidRPr="00D47DDF" w14:paraId="7A8AB112" w14:textId="77777777" w:rsidTr="00BF5CB8">
        <w:trPr>
          <w:trHeight w:val="186"/>
        </w:trPr>
        <w:tc>
          <w:tcPr>
            <w:tcW w:w="4526" w:type="dxa"/>
            <w:shd w:val="clear" w:color="auto" w:fill="00B0F0"/>
          </w:tcPr>
          <w:p w14:paraId="5DA48D98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Nedovoljan (1) </w:t>
            </w:r>
          </w:p>
        </w:tc>
        <w:tc>
          <w:tcPr>
            <w:tcW w:w="4526" w:type="dxa"/>
          </w:tcPr>
          <w:p w14:paraId="0CD8F70F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nije zainteresiran za slušanje. Učenik ne prepoznaje slušni primjer, kao niti glazbene sastavnice. </w:t>
            </w:r>
          </w:p>
        </w:tc>
      </w:tr>
    </w:tbl>
    <w:p w14:paraId="45FB0818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049F31CB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53128261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62486C05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4101652C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4B99056E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1299C43A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4DDBEF00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3461D779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3CF2D8B6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0FB78278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1FC39945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0562CB0E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34CE0A41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2EBF3C5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D98A12B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2946DB82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5997CC1D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110FFD37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B699379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3FE9F23F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1F72F646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08CE6F91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1CDCEAD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BB9E253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77BDF1BB" w14:textId="77777777" w:rsidR="00BF5CB8" w:rsidRDefault="00BF5CB8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470AC0A4" w14:textId="77777777" w:rsidR="00BF5CB8" w:rsidRDefault="00BF5CB8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07459315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537F28F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DFB9E20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20273EAD" w14:textId="77777777" w:rsidR="00C85CD6" w:rsidRPr="00A720D2" w:rsidRDefault="00A720D2" w:rsidP="006F7A72">
      <w:pPr>
        <w:pStyle w:val="Bezproreda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lastRenderedPageBreak/>
        <w:t xml:space="preserve">3. </w:t>
      </w:r>
      <w:r w:rsidR="00C85CD6" w:rsidRPr="00A720D2">
        <w:rPr>
          <w:rFonts w:ascii="Palatino Linotype" w:hAnsi="Palatino Linotype"/>
          <w:b/>
          <w:i/>
          <w:sz w:val="24"/>
          <w:szCs w:val="24"/>
        </w:rPr>
        <w:t>Samostalan rad i aktivnost</w:t>
      </w:r>
    </w:p>
    <w:p w14:paraId="70DF9E56" w14:textId="77777777" w:rsidR="00AB5C37" w:rsidRDefault="00AB5C37" w:rsidP="006F7A72">
      <w:pPr>
        <w:pStyle w:val="Bezproreda"/>
        <w:rPr>
          <w:rFonts w:ascii="Palatino Linotype" w:hAnsi="Palatino Linotype"/>
          <w:sz w:val="20"/>
          <w:szCs w:val="20"/>
        </w:rPr>
      </w:pPr>
    </w:p>
    <w:p w14:paraId="0DEAE5B9" w14:textId="77777777" w:rsidR="003C6888" w:rsidRPr="00C85CD6" w:rsidRDefault="00A720D2" w:rsidP="006F7A72">
      <w:pPr>
        <w:pStyle w:val="Bezproreda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A) </w:t>
      </w:r>
      <w:r w:rsidR="003C6888" w:rsidRPr="00C85CD6">
        <w:rPr>
          <w:rFonts w:ascii="Palatino Linotype" w:hAnsi="Palatino Linotype"/>
          <w:b/>
        </w:rPr>
        <w:t>VREDNOVANJE PREZENTACIJE</w:t>
      </w:r>
    </w:p>
    <w:p w14:paraId="44E871BC" w14:textId="77777777" w:rsidR="00AB5C37" w:rsidRDefault="00AB5C37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144A5D23" w14:textId="77777777" w:rsidR="00337054" w:rsidRDefault="00337054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738610EB" w14:textId="77777777" w:rsidR="00337054" w:rsidRPr="003C6888" w:rsidRDefault="00337054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637805D2" w14:textId="77777777" w:rsidR="00D07176" w:rsidRPr="006254BE" w:rsidRDefault="00D07176" w:rsidP="006F7A72">
      <w:pPr>
        <w:pStyle w:val="Bezproreda"/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05"/>
        <w:gridCol w:w="1805"/>
        <w:gridCol w:w="1806"/>
        <w:gridCol w:w="1808"/>
      </w:tblGrid>
      <w:tr w:rsidR="00EB0BED" w:rsidRPr="00D47DDF" w14:paraId="53714D62" w14:textId="77777777" w:rsidTr="00D47DDF">
        <w:tc>
          <w:tcPr>
            <w:tcW w:w="1838" w:type="dxa"/>
            <w:tcBorders>
              <w:bottom w:val="double" w:sz="4" w:space="0" w:color="auto"/>
            </w:tcBorders>
          </w:tcPr>
          <w:p w14:paraId="23D4BFE7" w14:textId="77777777" w:rsidR="003C6888" w:rsidRPr="00D47DDF" w:rsidRDefault="003C6888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ODREDNICE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2598DEE6" w14:textId="77777777" w:rsidR="003C6888" w:rsidRPr="00D47DDF" w:rsidRDefault="006254BE" w:rsidP="00D47DDF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5FCD5EC4" w14:textId="77777777" w:rsidR="003C6888" w:rsidRPr="00D47DDF" w:rsidRDefault="006254BE" w:rsidP="00D47DDF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14:paraId="18F999B5" w14:textId="77777777" w:rsidR="003C6888" w:rsidRPr="00D47DDF" w:rsidRDefault="006254BE" w:rsidP="00D47DDF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14:paraId="649841BE" w14:textId="77777777" w:rsidR="003C6888" w:rsidRPr="00D47DDF" w:rsidRDefault="006254BE" w:rsidP="00D47DDF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</w:tr>
      <w:tr w:rsidR="00EB0BED" w:rsidRPr="00D47DDF" w14:paraId="2D0B87F0" w14:textId="77777777" w:rsidTr="006B0C18">
        <w:tc>
          <w:tcPr>
            <w:tcW w:w="183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4B083"/>
          </w:tcPr>
          <w:p w14:paraId="163537D4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SADRŽAJ</w:t>
            </w:r>
          </w:p>
        </w:tc>
        <w:tc>
          <w:tcPr>
            <w:tcW w:w="1805" w:type="dxa"/>
            <w:tcBorders>
              <w:top w:val="double" w:sz="4" w:space="0" w:color="auto"/>
              <w:bottom w:val="single" w:sz="12" w:space="0" w:color="auto"/>
            </w:tcBorders>
          </w:tcPr>
          <w:p w14:paraId="4E9E6979" w14:textId="77777777" w:rsidR="006254BE" w:rsidRPr="00D47DDF" w:rsidRDefault="00980ADB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Sadržaj u prezentaciji obuhvaća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 xml:space="preserve"> važne informacije 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>daje na uvid relevantne činjenice potrebne za razumijevanje gradiva.</w:t>
            </w:r>
          </w:p>
        </w:tc>
        <w:tc>
          <w:tcPr>
            <w:tcW w:w="1805" w:type="dxa"/>
            <w:tcBorders>
              <w:top w:val="double" w:sz="4" w:space="0" w:color="auto"/>
              <w:bottom w:val="single" w:sz="12" w:space="0" w:color="auto"/>
            </w:tcBorders>
          </w:tcPr>
          <w:p w14:paraId="2B1549AB" w14:textId="77777777" w:rsidR="006254BE" w:rsidRPr="00D47DDF" w:rsidRDefault="00980ADB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Sadržaj u prezentaciji obuhvaća važne informacije, ali 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>treba više infor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>macija za potpuno razumijevanje iznesenog.</w:t>
            </w:r>
          </w:p>
        </w:tc>
        <w:tc>
          <w:tcPr>
            <w:tcW w:w="1806" w:type="dxa"/>
            <w:tcBorders>
              <w:top w:val="double" w:sz="4" w:space="0" w:color="auto"/>
              <w:bottom w:val="single" w:sz="12" w:space="0" w:color="auto"/>
            </w:tcBorders>
          </w:tcPr>
          <w:p w14:paraId="23FA24B3" w14:textId="77777777" w:rsidR="006254BE" w:rsidRPr="00D47DDF" w:rsidRDefault="00980ADB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Sadržaj u prezentaciji obuhvaća važne informacije, ali je previše općenit ili nedostatan. T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>reba više informacija za razumijevanje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 iznesenog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12" w:space="0" w:color="auto"/>
            </w:tcBorders>
          </w:tcPr>
          <w:p w14:paraId="2F84073F" w14:textId="77777777" w:rsidR="006254BE" w:rsidRPr="00D47DDF" w:rsidRDefault="00980ADB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Sadržaj nema veze s temom ili je slabo s njom povezan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EB0BED" w:rsidRPr="00D47DDF" w14:paraId="2D8ECC60" w14:textId="77777777" w:rsidTr="006B0C18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3BBE3739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 xml:space="preserve">ORGANIZACIJA SADRŽAJA 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7C355A1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Informacije su odlično organizirane s jasnim naslovima i podnaslovima.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625B9CCF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Informacije su organizirane s naslovima i podnaslovima.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5CF617B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Informacije su organizirane, ali nedostaju naslovi i podnaslovi ili ne pomažu čitatelju pri razumijevanju.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</w:tcPr>
          <w:p w14:paraId="5F7F9D43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Informacije djeluju neorganizirano.</w:t>
            </w:r>
          </w:p>
        </w:tc>
      </w:tr>
      <w:tr w:rsidR="00EB0BED" w:rsidRPr="00D47DDF" w14:paraId="6EB6D7D8" w14:textId="77777777" w:rsidTr="006B0C18">
        <w:tc>
          <w:tcPr>
            <w:tcW w:w="1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F4B083"/>
          </w:tcPr>
          <w:p w14:paraId="3F6E0B6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KVALITETA PRIKAZA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5A66C12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Veličina i oblik znakova omogućava lako čitanje iz svih dijelova učionice. Intenzitet svjetlosti ne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zamara učenike i omogućava laku akomodaciju oka kod zapisivanja. Kontrast teksta i podloge omogućava lako čitanje bez zamora ili napora, bitni dijelovi teksta su istaknuti, slike su jasne i primjerene, film je jasan i primjeren.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171F51A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Veličina i oblik znakova omogućava lako čitanje iz svih dijelova učionice. Intenzitet svjetlosti ne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zamara učenike i omogućava laku akomodaciju oka kod zapisivanja. Bitni dijelovi teksta su istaknuti. Film i/ili slike nisu korektno obrađeni. Kontrast teksta i podloge je loš i ne omogućava lako čitanje bez zamora ili napora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2F029844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Veličina i oblik znakova omogućava lako čitanje iz svih dijelova učionice. Intenzitet svjetlosti ne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zamara učenike i omogućava laku akomodaciju oka kod zapisivanja. Nisu istaknuti bitni dijelovi teksta. Film i/ili slike nisu korektno obrađeni. Kontrast teksta i podloge je loš i ne omogućava lako čitanje bez zamora ili napora.</w:t>
            </w:r>
          </w:p>
        </w:tc>
        <w:tc>
          <w:tcPr>
            <w:tcW w:w="1808" w:type="dxa"/>
            <w:tcBorders>
              <w:top w:val="single" w:sz="12" w:space="0" w:color="auto"/>
            </w:tcBorders>
          </w:tcPr>
          <w:p w14:paraId="0E301316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Veličina i oblik znakova omogućava lako čitanje iz svih dijelova učionice. Ostali elementi nisu korektno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izvedeni.</w:t>
            </w:r>
          </w:p>
        </w:tc>
      </w:tr>
      <w:tr w:rsidR="00EB0BED" w:rsidRPr="00D47DDF" w14:paraId="47F171AA" w14:textId="77777777" w:rsidTr="006B0C18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491D82C7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KVALITETA MATERIJALA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6DE14CC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predavanja; natuknice su jasne, potpune i sadrže samo bitno; broj slajdova je primjeren trajanju prezentacije.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4EFD1CAF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predavanja. Natuknice su jasne, potpune no preopširne su. Broj slajdova je primjeren trajanju prezentacije.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5E005EF8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predavanja. Natuknice su jasne i potpune ali preopširne. Broj slajdova nije primjeren trajanju prezentacije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</w:tcPr>
          <w:p w14:paraId="4ACBDEC3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predavanja. Ostali elementi nisu korektno izvedeni.</w:t>
            </w:r>
          </w:p>
        </w:tc>
      </w:tr>
      <w:tr w:rsidR="00EB0BED" w:rsidRPr="00D47DDF" w14:paraId="4C190D27" w14:textId="77777777" w:rsidTr="006B0C18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1D4B15F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KVALITETA ANIMACIJE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E535C4C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Natuknice se pojavljuju prateći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izlaganje; animacija je nenametljiva i ne zamara; veze na prethodne stranice su dobro postavljene; pojavljivanje slika i teksta na slajdu je dobro osmišljeno i izvedeno.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2E44D7D8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Natuknice se pojavljuju prateći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izlaganje; animacija je nenametljiva i ne zamara; veze na prethodne stranice su dobro postavljeni. Pojavljivanje slika i teksta na slajdu nije dobro osmišljeno i izvedeno.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2236C40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Natuknice se pojavljuju prateći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izlaganje; animacija je nenametljiva i ne zamara. Veze na prethodne stranice nisu dobro postavljene. Pojavljivanje slika i teksta na slajdu nije dobro osmišljeno i izvedeno.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</w:tcPr>
          <w:p w14:paraId="4132BB35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Natuknice se pojavljuju prateći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izlaganje. Ostali elementi nisu korektno izvedeni.</w:t>
            </w:r>
          </w:p>
        </w:tc>
      </w:tr>
      <w:tr w:rsidR="00EB0BED" w:rsidRPr="00D47DDF" w14:paraId="3E749CEB" w14:textId="77777777" w:rsidTr="006B0C18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0F3CC0B2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 xml:space="preserve">IZVORI 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00A18F28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Svi izvori (informacije i slikovni prikazi) potkrijepljeni su bibliografijom.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69A07303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Svi izvori (informacije i slikovni prikazi) potkrijepljeni su bibliografijom, ali ima nekih pogrešaka u obliku.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00F7CBC1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Svi izvori (informacije i slikovni prikazi) potkrijepljeni su, ali informacije su nepotpune ili nisu željenog oblika.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</w:tcPr>
          <w:p w14:paraId="459F5DFA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Samo su neki izvori (informacija i slikovni prikazi) potkrijepljeni i dokumentirani.</w:t>
            </w:r>
          </w:p>
        </w:tc>
      </w:tr>
      <w:tr w:rsidR="00EB0BED" w:rsidRPr="00D47DDF" w14:paraId="25813BE8" w14:textId="77777777" w:rsidTr="006B0C18">
        <w:tc>
          <w:tcPr>
            <w:tcW w:w="1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F4B083"/>
          </w:tcPr>
          <w:p w14:paraId="4D78E4A7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 xml:space="preserve">SREDSTVA 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</w:tcBorders>
          </w:tcPr>
          <w:p w14:paraId="5570F6F8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Nema gramatičkih, pravopisnih, stilističkih i leksičkih pogrešaka.</w:t>
            </w:r>
          </w:p>
        </w:tc>
        <w:tc>
          <w:tcPr>
            <w:tcW w:w="1805" w:type="dxa"/>
            <w:tcBorders>
              <w:top w:val="single" w:sz="12" w:space="0" w:color="auto"/>
            </w:tcBorders>
          </w:tcPr>
          <w:p w14:paraId="485BEDF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Uglavnom nema gramatičkih, pravopisnih, stilističkih i leksičkih pogrešaka.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64B61E3C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Nekoliko je gramatičkih, pravopisnih, stilističkih i leksičkih pogrešaka.</w:t>
            </w:r>
          </w:p>
        </w:tc>
        <w:tc>
          <w:tcPr>
            <w:tcW w:w="1808" w:type="dxa"/>
            <w:tcBorders>
              <w:top w:val="single" w:sz="12" w:space="0" w:color="auto"/>
            </w:tcBorders>
          </w:tcPr>
          <w:p w14:paraId="07C3E961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Mnogobrojne su gramatičke, pravopisne, stilističke i leksičke pogreške.</w:t>
            </w:r>
          </w:p>
        </w:tc>
      </w:tr>
    </w:tbl>
    <w:p w14:paraId="463F29E8" w14:textId="77777777" w:rsidR="00B92013" w:rsidRDefault="00B92013" w:rsidP="006F7A72">
      <w:pPr>
        <w:pStyle w:val="Bezproreda"/>
        <w:rPr>
          <w:rFonts w:ascii="Palatino Linotype" w:hAnsi="Palatino Linotype"/>
          <w:sz w:val="20"/>
          <w:szCs w:val="20"/>
        </w:rPr>
      </w:pPr>
    </w:p>
    <w:p w14:paraId="61D7B29F" w14:textId="77777777" w:rsidR="00980ADB" w:rsidRPr="002E041E" w:rsidRDefault="007E371F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UKUPNO 28</w:t>
      </w:r>
      <w:r w:rsidR="00980ADB" w:rsidRPr="002E041E">
        <w:rPr>
          <w:rFonts w:ascii="Palatino Linotype" w:hAnsi="Palatino Linotype"/>
          <w:b/>
          <w:sz w:val="20"/>
          <w:szCs w:val="20"/>
        </w:rPr>
        <w:t xml:space="preserve"> bod</w:t>
      </w:r>
      <w:r w:rsidR="00D47DDF">
        <w:rPr>
          <w:rFonts w:ascii="Palatino Linotype" w:hAnsi="Palatino Linotype"/>
          <w:b/>
          <w:sz w:val="20"/>
          <w:szCs w:val="20"/>
        </w:rPr>
        <w:t>ova</w:t>
      </w:r>
    </w:p>
    <w:p w14:paraId="78A944C4" w14:textId="77777777" w:rsidR="00980ADB" w:rsidRPr="002E041E" w:rsidRDefault="00980ADB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>28/27/26 = odličan (5)</w:t>
      </w:r>
    </w:p>
    <w:p w14:paraId="42A11D70" w14:textId="77777777" w:rsidR="00980ADB" w:rsidRPr="002E041E" w:rsidRDefault="00980ADB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>25/24/23 = vrlo dobar (4)</w:t>
      </w:r>
    </w:p>
    <w:p w14:paraId="667A1FA8" w14:textId="77777777" w:rsidR="00980ADB" w:rsidRPr="002E041E" w:rsidRDefault="00980ADB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>22/21/20 = dobar (3)</w:t>
      </w:r>
    </w:p>
    <w:p w14:paraId="03F7723C" w14:textId="77777777" w:rsidR="00AB5C37" w:rsidRDefault="00980ADB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>19</w:t>
      </w:r>
      <w:r w:rsidR="00AB5C37">
        <w:rPr>
          <w:rFonts w:ascii="Palatino Linotype" w:hAnsi="Palatino Linotype"/>
          <w:b/>
          <w:sz w:val="20"/>
          <w:szCs w:val="20"/>
        </w:rPr>
        <w:t>/18/17 = dovoljan (2)</w:t>
      </w:r>
      <w:r w:rsidRPr="002E041E">
        <w:rPr>
          <w:rFonts w:ascii="Palatino Linotype" w:hAnsi="Palatino Linotype"/>
          <w:b/>
          <w:sz w:val="20"/>
          <w:szCs w:val="20"/>
        </w:rPr>
        <w:t xml:space="preserve"> </w:t>
      </w:r>
    </w:p>
    <w:p w14:paraId="0E9332CB" w14:textId="77777777" w:rsidR="00A720D2" w:rsidRPr="008B2912" w:rsidRDefault="00AB5C37" w:rsidP="006F7A72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16</w:t>
      </w:r>
      <w:r w:rsidR="00980ADB" w:rsidRPr="002E041E">
        <w:rPr>
          <w:rFonts w:ascii="Palatino Linotype" w:hAnsi="Palatino Linotype"/>
          <w:b/>
          <w:sz w:val="20"/>
          <w:szCs w:val="20"/>
        </w:rPr>
        <w:t>&gt; = vratiti na doradu</w:t>
      </w:r>
    </w:p>
    <w:p w14:paraId="3B7B4B86" w14:textId="77777777" w:rsidR="00A720D2" w:rsidRDefault="00A720D2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3A0FF5F2" w14:textId="77777777" w:rsidR="00A720D2" w:rsidRDefault="00A720D2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2FADD50B" w14:textId="77777777" w:rsidR="0023562F" w:rsidRPr="002E041E" w:rsidRDefault="00A720D2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B) </w:t>
      </w:r>
      <w:r w:rsidR="002E041E" w:rsidRPr="002E041E">
        <w:rPr>
          <w:rFonts w:ascii="Palatino Linotype" w:hAnsi="Palatino Linotype"/>
          <w:b/>
          <w:sz w:val="24"/>
          <w:szCs w:val="24"/>
        </w:rPr>
        <w:t>VREDNOVANJE ISTRAŽIVANJA</w:t>
      </w:r>
      <w:r w:rsidR="00AB5C37">
        <w:rPr>
          <w:rFonts w:ascii="Palatino Linotype" w:hAnsi="Palatino Linotype"/>
          <w:b/>
          <w:sz w:val="24"/>
          <w:szCs w:val="24"/>
        </w:rPr>
        <w:t xml:space="preserve">, ESEJA, </w:t>
      </w:r>
    </w:p>
    <w:p w14:paraId="5630AD66" w14:textId="77777777" w:rsidR="002E041E" w:rsidRDefault="002E041E" w:rsidP="006F7A72">
      <w:pPr>
        <w:pStyle w:val="Bezproreda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26"/>
      </w:tblGrid>
      <w:tr w:rsidR="002E041E" w:rsidRPr="00D47DDF" w14:paraId="0D3131CA" w14:textId="77777777" w:rsidTr="00D47DDF">
        <w:tc>
          <w:tcPr>
            <w:tcW w:w="4815" w:type="dxa"/>
            <w:tcBorders>
              <w:bottom w:val="double" w:sz="4" w:space="0" w:color="auto"/>
            </w:tcBorders>
          </w:tcPr>
          <w:p w14:paraId="30CB7388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ODREDNICA</w:t>
            </w:r>
          </w:p>
        </w:tc>
        <w:tc>
          <w:tcPr>
            <w:tcW w:w="1226" w:type="dxa"/>
            <w:tcBorders>
              <w:bottom w:val="double" w:sz="4" w:space="0" w:color="auto"/>
            </w:tcBorders>
          </w:tcPr>
          <w:p w14:paraId="5A1CD065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BODOVI</w:t>
            </w:r>
          </w:p>
        </w:tc>
      </w:tr>
      <w:tr w:rsidR="002E041E" w:rsidRPr="00D47DDF" w14:paraId="08A98F59" w14:textId="77777777" w:rsidTr="00D47DDF">
        <w:tc>
          <w:tcPr>
            <w:tcW w:w="4815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C1519AF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Jasnoća misli potpuna i pokazuje razumijevanje gradiva, postavlja 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jasni  prikaz teme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 ili promišljena pitanja, zaključci su potkrepljeni prikazanim podacima, pokazuje kreativnost i/ili prilaže više grafičk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ih prikaza podataka ili pojmova te glazbenih poveznica.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4737E36C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</w:tr>
      <w:tr w:rsidR="002E041E" w:rsidRPr="00D47DDF" w14:paraId="5CC557B5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D0F92F2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Jasnoća misli prisutna i pokazuje razumijevanje glavnih procesa, uključuje 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dobar prikaz teme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 ili pitanja, prikazuje prihvatljive poveznice i zaključke, može sadržavati grafičke prikaze.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5D369756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</w:tr>
      <w:tr w:rsidR="002E041E" w:rsidRPr="00D47DDF" w14:paraId="320D3C93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CA1B015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Dovršen zadatak, ali objašnjenja mogu biti malo dvosmislena ili nejasna, može sadržavati neke nedovršenosti i neprimjerenosti ili nejasnoće u objašnjenju, 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primjeni i predstavljanju sadržaja, razumijevanju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>, odnosno donošenju zaključaka.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2B2B7304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</w:tr>
      <w:tr w:rsidR="002E041E" w:rsidRPr="00D47DDF" w14:paraId="15E4383B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ACEF96A" w14:textId="77777777" w:rsidR="002E041E" w:rsidRPr="00D47DDF" w:rsidRDefault="002E041E" w:rsidP="00CF6520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Uspješan početak, ali izostavljeni značajni dije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lovi ili nije potpuno završeno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>, prikazi mogu biti netočni ili izostavljeni, netočna ili nepotpuna analiza, poveznice i zaključci.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44B0A208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 w:rsidR="002E041E" w:rsidRPr="00D47DDF" w14:paraId="452D5E84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EA5824A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Rješenje i objašnjenje nepotpuno ili nejasno ili sadrži veće propuste zbog konceptualnog nerazumijevanja i nepr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avilne upotrebe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 pojmov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a uz neprikladni prikaz sadržaja.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75697EEC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</w:tr>
      <w:tr w:rsidR="002E041E" w:rsidRPr="00D47DDF" w14:paraId="24CFE341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C65547E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Rješenja ne odražavaju niti najvažnije elemente zadatka, nisu prepoznate potrebne informacije, prepričano pitanje bez pokušaja rješenja.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29B4EA11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</w:tr>
      <w:tr w:rsidR="002E041E" w:rsidRPr="00D47DDF" w14:paraId="6B8BD861" w14:textId="77777777" w:rsidTr="00D47DDF">
        <w:tc>
          <w:tcPr>
            <w:tcW w:w="4815" w:type="dxa"/>
            <w:tcBorders>
              <w:top w:val="single" w:sz="12" w:space="0" w:color="auto"/>
              <w:right w:val="double" w:sz="4" w:space="0" w:color="auto"/>
            </w:tcBorders>
          </w:tcPr>
          <w:p w14:paraId="1C9F53CD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Nije niti započeto rješavanje zadatka.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</w:tcBorders>
          </w:tcPr>
          <w:p w14:paraId="4B584315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</w:tr>
    </w:tbl>
    <w:p w14:paraId="61829076" w14:textId="77777777" w:rsidR="002E041E" w:rsidRDefault="002E041E" w:rsidP="006F7A72">
      <w:pPr>
        <w:pStyle w:val="Bezproreda"/>
        <w:rPr>
          <w:rFonts w:ascii="Palatino Linotype" w:hAnsi="Palatino Linotype"/>
          <w:sz w:val="20"/>
          <w:szCs w:val="20"/>
        </w:rPr>
      </w:pPr>
    </w:p>
    <w:p w14:paraId="3BF53FBA" w14:textId="77777777" w:rsidR="002E041E" w:rsidRPr="002E041E" w:rsidRDefault="002E041E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 xml:space="preserve">UKUPNO </w:t>
      </w:r>
      <w:r w:rsidR="000F4BAC">
        <w:rPr>
          <w:rFonts w:ascii="Palatino Linotype" w:hAnsi="Palatino Linotype"/>
          <w:b/>
          <w:sz w:val="20"/>
          <w:szCs w:val="20"/>
        </w:rPr>
        <w:t>11</w:t>
      </w:r>
      <w:r w:rsidR="00D47DDF">
        <w:rPr>
          <w:rFonts w:ascii="Palatino Linotype" w:hAnsi="Palatino Linotype"/>
          <w:b/>
          <w:sz w:val="20"/>
          <w:szCs w:val="20"/>
        </w:rPr>
        <w:t xml:space="preserve"> bodova</w:t>
      </w:r>
    </w:p>
    <w:p w14:paraId="1A0A4BD9" w14:textId="77777777" w:rsidR="002E041E" w:rsidRPr="002E041E" w:rsidRDefault="002E041E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11/10</w:t>
      </w:r>
      <w:r w:rsidRPr="002E041E">
        <w:rPr>
          <w:rFonts w:ascii="Palatino Linotype" w:hAnsi="Palatino Linotype"/>
          <w:b/>
          <w:sz w:val="20"/>
          <w:szCs w:val="20"/>
        </w:rPr>
        <w:t xml:space="preserve"> = odličan (5)</w:t>
      </w:r>
    </w:p>
    <w:p w14:paraId="2C7428DC" w14:textId="77777777" w:rsidR="002E041E" w:rsidRPr="002E041E" w:rsidRDefault="002E041E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9/8</w:t>
      </w:r>
      <w:r w:rsidRPr="002E041E">
        <w:rPr>
          <w:rFonts w:ascii="Palatino Linotype" w:hAnsi="Palatino Linotype"/>
          <w:b/>
          <w:sz w:val="20"/>
          <w:szCs w:val="20"/>
        </w:rPr>
        <w:t xml:space="preserve"> = vrlo dobar (4)</w:t>
      </w:r>
    </w:p>
    <w:p w14:paraId="5ED4E208" w14:textId="77777777" w:rsidR="002E041E" w:rsidRPr="002E041E" w:rsidRDefault="00A412A6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7</w:t>
      </w:r>
      <w:r w:rsidR="002E041E" w:rsidRPr="002E041E">
        <w:rPr>
          <w:rFonts w:ascii="Palatino Linotype" w:hAnsi="Palatino Linotype"/>
          <w:b/>
          <w:sz w:val="20"/>
          <w:szCs w:val="20"/>
        </w:rPr>
        <w:t xml:space="preserve"> = dobar (3)</w:t>
      </w:r>
    </w:p>
    <w:p w14:paraId="64020E46" w14:textId="77777777" w:rsidR="00AB5C37" w:rsidRDefault="00AB5C37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6 = dovoljan (2)</w:t>
      </w:r>
    </w:p>
    <w:p w14:paraId="4E7742F0" w14:textId="77777777" w:rsidR="00AB5C37" w:rsidRPr="008B2912" w:rsidRDefault="00AB5C37" w:rsidP="00AB5C37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6</w:t>
      </w:r>
      <w:r w:rsidR="00A412A6">
        <w:rPr>
          <w:rFonts w:ascii="Palatino Linotype" w:hAnsi="Palatino Linotype"/>
          <w:b/>
          <w:sz w:val="20"/>
          <w:szCs w:val="20"/>
        </w:rPr>
        <w:t>&gt;</w:t>
      </w:r>
      <w:r w:rsidR="002E041E" w:rsidRPr="002E041E">
        <w:rPr>
          <w:rFonts w:ascii="Palatino Linotype" w:hAnsi="Palatino Linotype"/>
          <w:b/>
          <w:sz w:val="20"/>
          <w:szCs w:val="20"/>
        </w:rPr>
        <w:t xml:space="preserve"> = vratit</w:t>
      </w:r>
      <w:r w:rsidR="008B2912">
        <w:rPr>
          <w:rFonts w:ascii="Palatino Linotype" w:hAnsi="Palatino Linotype"/>
          <w:b/>
          <w:sz w:val="20"/>
          <w:szCs w:val="20"/>
        </w:rPr>
        <w:t>i na doradu</w:t>
      </w:r>
    </w:p>
    <w:p w14:paraId="2BA226A1" w14:textId="77777777" w:rsidR="00AB5C37" w:rsidRDefault="00AB5C37" w:rsidP="00AB5C37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17AD93B2" w14:textId="77777777" w:rsidR="00AE3E8E" w:rsidRDefault="00AE3E8E" w:rsidP="00AE3E8E">
      <w:pPr>
        <w:pStyle w:val="Bezproreda"/>
        <w:rPr>
          <w:rFonts w:ascii="Palatino Linotype" w:hAnsi="Palatino Linotype"/>
          <w:b/>
          <w:sz w:val="20"/>
          <w:szCs w:val="20"/>
        </w:rPr>
      </w:pPr>
    </w:p>
    <w:p w14:paraId="3AC12C8A" w14:textId="77777777" w:rsidR="00794C0B" w:rsidRPr="00794C0B" w:rsidRDefault="00794C0B" w:rsidP="002E041E">
      <w:pPr>
        <w:pStyle w:val="Bezproreda"/>
        <w:rPr>
          <w:rFonts w:ascii="Palatino Linotype" w:hAnsi="Palatino Linotype"/>
          <w:b/>
        </w:rPr>
      </w:pPr>
      <w:r w:rsidRPr="00794C0B">
        <w:rPr>
          <w:rFonts w:ascii="Palatino Linotype" w:hAnsi="Palatino Linotype"/>
          <w:b/>
        </w:rPr>
        <w:t>ZAKLJUČNA OCJENA</w:t>
      </w:r>
    </w:p>
    <w:p w14:paraId="0DE4B5B7" w14:textId="77777777" w:rsidR="00794C0B" w:rsidRPr="00794C0B" w:rsidRDefault="00794C0B" w:rsidP="00794C0B">
      <w:pPr>
        <w:pStyle w:val="Bezproreda"/>
        <w:jc w:val="both"/>
        <w:rPr>
          <w:rFonts w:ascii="Palatino Linotype" w:hAnsi="Palatino Linotype"/>
        </w:rPr>
      </w:pPr>
    </w:p>
    <w:p w14:paraId="65BB727E" w14:textId="77777777" w:rsidR="00794C0B" w:rsidRDefault="00794C0B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zaključnu ocjenu utječu</w:t>
      </w:r>
      <w:r w:rsidRPr="00794C0B">
        <w:rPr>
          <w:rFonts w:ascii="Palatino Linotype" w:hAnsi="Palatino Linotype"/>
        </w:rPr>
        <w:t xml:space="preserve">: </w:t>
      </w:r>
    </w:p>
    <w:p w14:paraId="6EC248B6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radne navike, </w:t>
      </w:r>
    </w:p>
    <w:p w14:paraId="2F5FC2DE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temeljitost, </w:t>
      </w:r>
    </w:p>
    <w:p w14:paraId="17134934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ustra</w:t>
      </w:r>
      <w:r w:rsidRPr="00794C0B">
        <w:rPr>
          <w:rFonts w:ascii="Palatino Linotype" w:hAnsi="Palatino Linotype"/>
        </w:rPr>
        <w:t>jnos</w:t>
      </w:r>
      <w:r>
        <w:rPr>
          <w:rFonts w:ascii="Palatino Linotype" w:hAnsi="Palatino Linotype"/>
        </w:rPr>
        <w:t>t</w:t>
      </w:r>
      <w:r w:rsidRPr="00794C0B">
        <w:rPr>
          <w:rFonts w:ascii="Palatino Linotype" w:hAnsi="Palatino Linotype"/>
        </w:rPr>
        <w:t xml:space="preserve"> u radu, </w:t>
      </w:r>
    </w:p>
    <w:p w14:paraId="22DB24FD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discipliniranost, </w:t>
      </w:r>
    </w:p>
    <w:p w14:paraId="56D35619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samostalnost u radu, </w:t>
      </w:r>
    </w:p>
    <w:p w14:paraId="246EEEA4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koncentracija na rad, </w:t>
      </w:r>
    </w:p>
    <w:p w14:paraId="055158D8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>marljivost i zainteresiranost za glazbene sadržaje nastave glazbene kulture.</w:t>
      </w:r>
    </w:p>
    <w:p w14:paraId="66204FF1" w14:textId="77777777" w:rsidR="008179BC" w:rsidRPr="008179BC" w:rsidRDefault="008179BC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</w:p>
    <w:p w14:paraId="38076ACD" w14:textId="77777777" w:rsidR="00794C0B" w:rsidRPr="008179BC" w:rsidRDefault="00794C0B" w:rsidP="00794C0B">
      <w:pPr>
        <w:pStyle w:val="Bezproreda"/>
        <w:jc w:val="both"/>
        <w:rPr>
          <w:rFonts w:ascii="Palatino Linotype" w:hAnsi="Palatino Linotype"/>
          <w:b/>
        </w:rPr>
      </w:pPr>
      <w:r w:rsidRPr="00794C0B">
        <w:rPr>
          <w:rFonts w:ascii="Palatino Linotype" w:hAnsi="Palatino Linotype"/>
          <w:b/>
        </w:rPr>
        <w:t xml:space="preserve">Konačne ocjene na kraju školske godine ocjena kriterij </w:t>
      </w:r>
    </w:p>
    <w:p w14:paraId="78697531" w14:textId="77777777" w:rsidR="00794C0B" w:rsidRPr="00794C0B" w:rsidRDefault="00794C0B" w:rsidP="00794C0B">
      <w:pPr>
        <w:pStyle w:val="Bezproreda"/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odličan (5) samostalno i sigurno </w:t>
      </w:r>
    </w:p>
    <w:p w14:paraId="22EF5854" w14:textId="77777777" w:rsidR="00794C0B" w:rsidRPr="00794C0B" w:rsidRDefault="00794C0B" w:rsidP="00794C0B">
      <w:pPr>
        <w:pStyle w:val="Bezproreda"/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vrlo dobar (4) samostalno, ali nesigurno </w:t>
      </w:r>
    </w:p>
    <w:p w14:paraId="6F5E5254" w14:textId="77777777" w:rsidR="00794C0B" w:rsidRDefault="00794C0B" w:rsidP="00794C0B">
      <w:pPr>
        <w:pStyle w:val="Bezproreda"/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dobar (3) uz pomoć nastavnika </w:t>
      </w:r>
    </w:p>
    <w:p w14:paraId="342CE99D" w14:textId="77777777" w:rsidR="00AB5C37" w:rsidRDefault="00AB5C37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dovoljan (2) uz pomoć nastavnika i na intervenciju razrednika i roditelja</w:t>
      </w:r>
    </w:p>
    <w:p w14:paraId="4B36934D" w14:textId="77777777" w:rsidR="00AB5C37" w:rsidRDefault="00AB5C37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nedovoljan (1) učenik nije zadovoljio kriterije predmeta ni uz pomoć nastavnika te intervenciju razrednika i roditel</w:t>
      </w:r>
      <w:r w:rsidR="008179BC">
        <w:rPr>
          <w:rFonts w:ascii="Palatino Linotype" w:hAnsi="Palatino Linotype"/>
        </w:rPr>
        <w:t>ja</w:t>
      </w:r>
    </w:p>
    <w:p w14:paraId="2DBF0D7D" w14:textId="77777777" w:rsidR="00794C0B" w:rsidRDefault="00794C0B" w:rsidP="00794C0B">
      <w:pPr>
        <w:pStyle w:val="Bezproreda"/>
        <w:jc w:val="both"/>
        <w:rPr>
          <w:rFonts w:ascii="Palatino Linotype" w:hAnsi="Palatino Linotype"/>
        </w:rPr>
      </w:pPr>
    </w:p>
    <w:p w14:paraId="04AC73CD" w14:textId="77777777" w:rsidR="00337054" w:rsidRDefault="00794C0B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KONAČNA OCJENA NIJE ARITMETIČKA SREDINA ZABILJEŽENIH BROJČANIH OCJENA U IMENIKU</w:t>
      </w:r>
    </w:p>
    <w:p w14:paraId="6B62F1B3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4A0C1D17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</w:t>
      </w:r>
      <w:r w:rsidR="008179BC">
        <w:rPr>
          <w:rFonts w:ascii="Palatino Linotype" w:hAnsi="Palatino Linotype"/>
        </w:rPr>
        <w:t xml:space="preserve">                        </w:t>
      </w:r>
      <w:r>
        <w:rPr>
          <w:rFonts w:ascii="Palatino Linotype" w:hAnsi="Palatino Linotype"/>
        </w:rPr>
        <w:t xml:space="preserve">   VREDNOVANJE PO RAZREDIMA </w:t>
      </w:r>
      <w:r w:rsidR="00861079">
        <w:rPr>
          <w:rFonts w:ascii="Palatino Linotype" w:hAnsi="Palatino Linotype"/>
        </w:rPr>
        <w:t>I ISHODIMA</w:t>
      </w:r>
    </w:p>
    <w:p w14:paraId="02F2C34E" w14:textId="77777777" w:rsidR="00337054" w:rsidRPr="00337054" w:rsidRDefault="00337054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846D79E" w14:textId="7652F9AB" w:rsidR="00337054" w:rsidRPr="00337054" w:rsidRDefault="00337054" w:rsidP="57E66DDD">
      <w:pPr>
        <w:spacing w:after="0" w:line="240" w:lineRule="auto"/>
        <w:jc w:val="center"/>
        <w:textAlignment w:val="baseline"/>
        <w:rPr>
          <w:rFonts w:cs="Calibri"/>
        </w:rPr>
      </w:pPr>
    </w:p>
    <w:p w14:paraId="5CCB7286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Elementi vrednovanja za 5. razred Glazbene kulture:  </w:t>
      </w:r>
    </w:p>
    <w:p w14:paraId="4DC86984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1. Slušanje i upoznavanje glazbe </w:t>
      </w:r>
    </w:p>
    <w:p w14:paraId="40C63E78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2. Izražavanje glazbom i uz glazbu </w:t>
      </w:r>
    </w:p>
    <w:p w14:paraId="7357FB73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Kriteriji ocjenjivanja prema ishodima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00"/>
        <w:gridCol w:w="1721"/>
        <w:gridCol w:w="2100"/>
        <w:gridCol w:w="2250"/>
        <w:gridCol w:w="2940"/>
      </w:tblGrid>
      <w:tr w:rsidR="00337054" w:rsidRPr="00337054" w14:paraId="67A17453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18337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Odgojno-obrazovni ishodi 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49E4F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Nedovoljan (1)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91014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Dovoljan (2)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2E370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Dobar (3)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D564F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Vrlo dobar (4)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70013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Odličan (5) </w:t>
            </w:r>
          </w:p>
        </w:tc>
      </w:tr>
      <w:tr w:rsidR="00337054" w:rsidRPr="00337054" w14:paraId="1693DE4C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7DA0443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A.5.1. Učenik poznaje </w:t>
            </w:r>
          </w:p>
          <w:p w14:paraId="1EFF581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određeni broj skladbi.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B18859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1ECEDA2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D6F4A">
              <w:rPr>
                <w:rFonts w:cs="Calibri"/>
                <w:b/>
                <w:bCs/>
              </w:rPr>
              <w:t>O</w:t>
            </w:r>
            <w:r w:rsidRPr="00337054">
              <w:rPr>
                <w:rFonts w:cs="Calibri"/>
              </w:rPr>
              <w:t>dbija rad, pri tome ometa druge učenike i nastavni proces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E7BEAA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9FD800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Dovoljan </w:t>
            </w:r>
            <w:r w:rsidR="007D6F4A">
              <w:rPr>
                <w:rFonts w:cs="Calibri"/>
                <w:b/>
                <w:bCs/>
              </w:rPr>
              <w:t>(2)</w:t>
            </w:r>
          </w:p>
          <w:p w14:paraId="16CEF33B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asivan i nesamostalan, ni uz pomoć učitelja ne dolazi do rezultata</w:t>
            </w:r>
            <w:r w:rsidR="00583FEA"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63E4A9C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8D5930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4C8923C7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nalazi se u osnovnim pojmovima, analizira površno i nesigurno</w:t>
            </w:r>
            <w:r w:rsidR="00583FEA"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F6584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40EFE9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7E8DBA9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D6F4A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djelomično sigurno prepoznavanje glazbenih  </w:t>
            </w:r>
          </w:p>
          <w:p w14:paraId="1D987B1A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astavnica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09AF38F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3FFA80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A25D663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A</w:t>
            </w:r>
            <w:r w:rsidR="00337054" w:rsidRPr="00337054">
              <w:rPr>
                <w:rFonts w:cs="Calibri"/>
              </w:rPr>
              <w:t>ktivno slušanje uz točno prepoznavanje glazbenih sastavnica</w:t>
            </w:r>
            <w:r w:rsidR="00583FEA">
              <w:rPr>
                <w:rFonts w:cs="Calibri"/>
              </w:rPr>
              <w:t>.</w:t>
            </w:r>
          </w:p>
          <w:p w14:paraId="15AA31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2B362646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54167E1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A.5.2. Učenik razlikuje </w:t>
            </w:r>
          </w:p>
          <w:p w14:paraId="4AAF4A8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pjevačke glasove te opaža njihovu </w:t>
            </w:r>
          </w:p>
          <w:p w14:paraId="62FEF8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izvedbenu ulogu.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83BCDF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3F36424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583FEA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može</w:t>
            </w:r>
            <w:r w:rsidR="00583FEA">
              <w:rPr>
                <w:rFonts w:cs="Calibri"/>
              </w:rPr>
              <w:t xml:space="preserve"> </w:t>
            </w:r>
            <w:r w:rsidRPr="00337054">
              <w:rPr>
                <w:rFonts w:cs="Calibri"/>
              </w:rPr>
              <w:t>nabrojati, niti prepoznati glasove ni uz pomoć učitelja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1512B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A95591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63C416BA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Z</w:t>
            </w:r>
            <w:r w:rsidR="00337054" w:rsidRPr="00337054">
              <w:rPr>
                <w:rFonts w:cs="Calibri"/>
              </w:rPr>
              <w:t>nanje primjenjuje djelomično uz dosta pogrešaka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 xml:space="preserve">   </w:t>
            </w:r>
          </w:p>
          <w:p w14:paraId="0DA706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D399E6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6B1595FD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otrebna mu je pomoć prilikom prepoznavanja glasova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662417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B2B27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siguran u prepoznavanju glasova,  </w:t>
            </w:r>
          </w:p>
          <w:p w14:paraId="29C197E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poznaje osnovne značajke pjevačkih glasova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4B8484D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5689E8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77A606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 i sigurno prepoznaje pjevačke glasove na glazbenim primjerima i poznaje osnovne značajke svakog glasa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 </w:t>
            </w:r>
          </w:p>
          <w:p w14:paraId="4F8F56C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2F960BF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0FBF20A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A.5.3. Učenik razlikuje </w:t>
            </w:r>
          </w:p>
          <w:p w14:paraId="6E5276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gudačka i </w:t>
            </w:r>
            <w:proofErr w:type="spellStart"/>
            <w:r w:rsidRPr="00337054">
              <w:rPr>
                <w:rFonts w:cs="Calibri"/>
              </w:rPr>
              <w:t>trzalačka</w:t>
            </w:r>
            <w:proofErr w:type="spellEnd"/>
            <w:r w:rsidRPr="00337054">
              <w:rPr>
                <w:rFonts w:cs="Calibri"/>
              </w:rPr>
              <w:t> glazbala, skupinu </w:t>
            </w:r>
          </w:p>
          <w:p w14:paraId="3123E5C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glazbala, instrumentalne sastave i </w:t>
            </w:r>
          </w:p>
          <w:p w14:paraId="3F52FE8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orkestre te opaža izvedbenu ulogu </w:t>
            </w:r>
          </w:p>
          <w:p w14:paraId="143D5F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glazbala. </w:t>
            </w:r>
          </w:p>
          <w:p w14:paraId="649CC1F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32FB57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4261D553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Ne</w:t>
            </w:r>
            <w:r w:rsidR="00337054" w:rsidRPr="00337054">
              <w:rPr>
                <w:rFonts w:cs="Calibri"/>
              </w:rPr>
              <w:t xml:space="preserve"> prepoznaje glazbala, niti na slici, niti slušanjem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10EF996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D9ACB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 djelomično, razumije, ali ne zna obrazložiti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5E3886A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863E4E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447278E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prepoznavanja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4ECEB1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F36C2F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1C563C5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azlikuje glazbala prema zvuku ili izgledu, smješta ih u skupinu glazbala kojoj pripadaju uz manje pogreške pri analizi slušanjem. </w:t>
            </w:r>
          </w:p>
          <w:p w14:paraId="4D17554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 </w:t>
            </w:r>
          </w:p>
          <w:p w14:paraId="0D8BF34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0EAF64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15D38A8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azlikuje glazbala prema zvuku i izgledu, smješta ga u skupinu glazbala kojoj pripada, opaža izvedbenu ulogu glazbala (solističko, komorno, </w:t>
            </w:r>
          </w:p>
          <w:p w14:paraId="34F9D58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orkestralno). </w:t>
            </w:r>
          </w:p>
          <w:p w14:paraId="5EDB29A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1DAA76D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711C95F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A.5.4. </w:t>
            </w:r>
          </w:p>
          <w:p w14:paraId="3C360B0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Učenik temeljem slušanja glazbe razlikuje vokalnu, </w:t>
            </w:r>
          </w:p>
          <w:p w14:paraId="716A3B1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instrumentalnu i vokalno-instrumentalnu glazbu te </w:t>
            </w:r>
          </w:p>
          <w:p w14:paraId="226074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različite izvođačke sastave.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E52A64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Nedovoljan (1)</w:t>
            </w:r>
            <w:r w:rsidRPr="00337054">
              <w:rPr>
                <w:rFonts w:cs="Calibri"/>
              </w:rPr>
              <w:t> </w:t>
            </w:r>
          </w:p>
          <w:p w14:paraId="335822B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U</w:t>
            </w:r>
            <w:r w:rsidRPr="00337054">
              <w:rPr>
                <w:rFonts w:cs="Calibri"/>
              </w:rPr>
              <w:t xml:space="preserve">opće ne prepoznaje vokalnu od instrumentalne </w:t>
            </w:r>
            <w:r w:rsidRPr="00337054">
              <w:rPr>
                <w:rFonts w:cs="Calibri"/>
              </w:rPr>
              <w:lastRenderedPageBreak/>
              <w:t>glazbe, ne pokazuje volju i interes,  </w:t>
            </w:r>
          </w:p>
          <w:p w14:paraId="711981F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odbija rad i pri tome ometa druge učenike i nastavni proces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474F8A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718989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> </w:t>
            </w:r>
          </w:p>
          <w:p w14:paraId="4CC657D2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 xml:space="preserve">otreban mu je stalan nadzor, </w:t>
            </w:r>
            <w:r w:rsidR="00337054" w:rsidRPr="00337054">
              <w:rPr>
                <w:rFonts w:cs="Calibri"/>
              </w:rPr>
              <w:lastRenderedPageBreak/>
              <w:t>uglavnom ne prepoznaje različite vrste glazbe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5E6F60B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251E69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 (3)</w:t>
            </w:r>
            <w:r w:rsidRPr="00337054">
              <w:rPr>
                <w:rFonts w:cs="Calibri"/>
              </w:rPr>
              <w:t> </w:t>
            </w:r>
          </w:p>
          <w:p w14:paraId="10BE0EA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 xml:space="preserve">otrebna mu je pomoć, otežano </w:t>
            </w:r>
            <w:r w:rsidRPr="00337054">
              <w:rPr>
                <w:rFonts w:cs="Calibri"/>
              </w:rPr>
              <w:lastRenderedPageBreak/>
              <w:t>rješava zadatke,  </w:t>
            </w:r>
          </w:p>
          <w:p w14:paraId="084F677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razlikuje različite vokalne od </w:t>
            </w:r>
          </w:p>
          <w:p w14:paraId="3D7C52B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instrumentalnih sastave, ne poznaje sve skladbe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DF8BA6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D3C7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152CF63C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 xml:space="preserve">azlikuje različite vokalne, instrumentalne </w:t>
            </w:r>
            <w:r w:rsidR="00337054" w:rsidRPr="00337054">
              <w:rPr>
                <w:rFonts w:cs="Calibri"/>
              </w:rPr>
              <w:lastRenderedPageBreak/>
              <w:t>i </w:t>
            </w:r>
          </w:p>
          <w:p w14:paraId="3F4D18A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vokalno-instrumentalne sastave, imenuje skladbu i skladatelja uz manje pogreške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365DB19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7368B8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1024F54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  </w:t>
            </w:r>
          </w:p>
          <w:p w14:paraId="64ADA8D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razlikuje različite vokalne, </w:t>
            </w:r>
            <w:r w:rsidRPr="00337054">
              <w:rPr>
                <w:rFonts w:cs="Calibri"/>
              </w:rPr>
              <w:lastRenderedPageBreak/>
              <w:t>instrumentalne i </w:t>
            </w:r>
          </w:p>
          <w:p w14:paraId="7023D47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vokalno-instrumentalne sastave, prepoznaje i imenuje skladbu i skladatelja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1D5BCD6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468E580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. </w:t>
            </w:r>
          </w:p>
        </w:tc>
      </w:tr>
      <w:tr w:rsidR="00337054" w:rsidRPr="00337054" w14:paraId="0B027A62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689A3F7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A.5.5. Učenik temeljem </w:t>
            </w:r>
          </w:p>
          <w:p w14:paraId="0FDBC4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razlikuje osnovne </w:t>
            </w:r>
          </w:p>
          <w:p w14:paraId="000E32D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glazbene oblike. </w:t>
            </w:r>
          </w:p>
          <w:p w14:paraId="3BC5EC0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6AF04D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1390434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U</w:t>
            </w:r>
            <w:r w:rsidRPr="00337054">
              <w:rPr>
                <w:rFonts w:cs="Calibri"/>
              </w:rPr>
              <w:t>opće ne prepoznaje oblike ni vrste i ne pokazuje volju i interes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3751300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913DF7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575B4878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otreban mu je stalan nadzor, uglavnom i nakon višestrukog ponavljanja slušanja, ne razlikuje osnovne glazbene oblike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943E5A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Dobar(3)</w:t>
            </w:r>
            <w:r w:rsidRPr="00337054">
              <w:rPr>
                <w:rFonts w:cs="Calibri"/>
              </w:rPr>
              <w:t> </w:t>
            </w:r>
          </w:p>
          <w:p w14:paraId="20B7D45C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otrebna mu je pomoć, otežano rješava zadatke slušanja i prepoznavanja</w:t>
            </w:r>
            <w:r>
              <w:rPr>
                <w:rFonts w:cs="Calibri"/>
              </w:rPr>
              <w:t>.</w:t>
            </w:r>
          </w:p>
          <w:p w14:paraId="35F0889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59D35E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65297BE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azlikuje glazbene oblike uz malu pomoć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6B51530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BA5716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08C1324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T</w:t>
            </w:r>
            <w:r w:rsidRPr="00337054">
              <w:rPr>
                <w:rFonts w:cs="Calibri"/>
              </w:rPr>
              <w:t>emeljem slušanja glazbe samostalno razlikuje osnovne glazbene oblike (dvodijelni oblik, </w:t>
            </w:r>
            <w:proofErr w:type="spellStart"/>
            <w:r w:rsidRPr="00337054">
              <w:rPr>
                <w:rFonts w:cs="Calibri"/>
              </w:rPr>
              <w:t>strofni</w:t>
            </w:r>
            <w:proofErr w:type="spellEnd"/>
            <w:r w:rsidRPr="00337054">
              <w:rPr>
                <w:rFonts w:cs="Calibri"/>
              </w:rPr>
              <w:t> oblik, </w:t>
            </w:r>
          </w:p>
          <w:p w14:paraId="43AAFCD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trodijelni oblik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253EF7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C8E704B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756EE01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B.5.1. Učenik sudjeluje u </w:t>
            </w:r>
          </w:p>
          <w:p w14:paraId="2FBD0A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zajedničkoj izvedbi glazbe.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30362C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694AD05E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34ED7DD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učenike i nastavni proces namjerno ne sudjeluje u zajedničkoj izvedbi te omalovažava zajedničku </w:t>
            </w:r>
          </w:p>
          <w:p w14:paraId="226356A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izvedbu. </w:t>
            </w:r>
          </w:p>
          <w:p w14:paraId="2D6473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C0F9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melodiju,  </w:t>
            </w:r>
          </w:p>
          <w:p w14:paraId="6A0A790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 slabih sposobnosti, potrebna stalna kontrola i poticaj učitelja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B0CD45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2F1FB12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uz pomoć učitelja i u grupi pjeva zadani primjer, radi na poticaj, sudjeluje u zajedničkoj izvedbi te se povremeno uključuje u vrednovanje zajedničke izvedbe  </w:t>
            </w:r>
          </w:p>
          <w:p w14:paraId="696D69F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837BEA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0B52B94A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>azvijenih sposobnosti, interes za rad promjenjiv, prihvaća savjet i suradnju, pjeva glazbeni primjer s manjim melodijskim i ritmičnim pogreškama, </w:t>
            </w:r>
          </w:p>
          <w:p w14:paraId="29716FD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 zajedničkoj izvedbi i vrednuje zajedničku izvedbu.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7EC1D3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0064EB5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 pamti, sudjeluje u zajedničkoj izvedbi i vrednuje zajedničku </w:t>
            </w:r>
          </w:p>
          <w:p w14:paraId="5DEA570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 koristeći glazbene termine. </w:t>
            </w:r>
          </w:p>
          <w:p w14:paraId="72302A5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E9BE858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6052C89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B.5.2. Učenik pjevanjem </w:t>
            </w:r>
          </w:p>
          <w:p w14:paraId="495B0A8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izvodi autorske i tradicijske pjesme </w:t>
            </w:r>
          </w:p>
          <w:p w14:paraId="53D96A6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 Hrvatske i svijeta.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37BEB0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656FE90A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1C52018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pri tome ometa druge u pjevanju autorskih i tradicijskih pjesama, učenike i nastavni proces namjerno ne sudjeluje u aktivnostima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1CBAF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AD86E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 xml:space="preserve">jelomično poznaje tekst i melodiju autorskih </w:t>
            </w:r>
            <w:r w:rsidRPr="00337054">
              <w:rPr>
                <w:rFonts w:cs="Calibri"/>
              </w:rPr>
              <w:lastRenderedPageBreak/>
              <w:t>i tradicijskih pjesama, </w:t>
            </w:r>
          </w:p>
          <w:p w14:paraId="3DB96EE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 sposobnosti, potrebna stalna kontrola i poticaj učitelja pri uvažavanju osnovnih pravila kulture pjevanja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A67F83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 (3)</w:t>
            </w:r>
            <w:r w:rsidRPr="00337054">
              <w:rPr>
                <w:rFonts w:cs="Calibri"/>
              </w:rPr>
              <w:t> </w:t>
            </w:r>
          </w:p>
          <w:p w14:paraId="7CED0D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 xml:space="preserve">posobnosti dobre, interes slabiji, pjeva autorske i tradicijske </w:t>
            </w:r>
            <w:r w:rsidRPr="00337054">
              <w:rPr>
                <w:rFonts w:cs="Calibri"/>
              </w:rPr>
              <w:lastRenderedPageBreak/>
              <w:t>pjesme iz Hrvatske i </w:t>
            </w:r>
          </w:p>
          <w:p w14:paraId="4B52068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te pritom djelomično uvažava pravila kulture </w:t>
            </w:r>
          </w:p>
          <w:p w14:paraId="7D5E197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6ACDD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588C3590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 xml:space="preserve">azvijenih sposobnosti, interes za rad promjenjiv, prihvaća </w:t>
            </w:r>
            <w:r w:rsidR="00337054" w:rsidRPr="00337054">
              <w:rPr>
                <w:rFonts w:cs="Calibri"/>
              </w:rPr>
              <w:lastRenderedPageBreak/>
              <w:t>savjet i suradnju, pjeva </w:t>
            </w:r>
            <w:proofErr w:type="spellStart"/>
            <w:r w:rsidR="00337054" w:rsidRPr="00337054">
              <w:rPr>
                <w:rFonts w:cs="Calibri"/>
              </w:rPr>
              <w:t>pjeva</w:t>
            </w:r>
            <w:proofErr w:type="spellEnd"/>
            <w:r w:rsidR="00337054" w:rsidRPr="00337054">
              <w:rPr>
                <w:rFonts w:cs="Calibri"/>
              </w:rPr>
              <w:t> autorske i tradicijske pjesme iz Hrvatske i </w:t>
            </w:r>
          </w:p>
          <w:p w14:paraId="22DC9C9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s manjim melodijskim i ritmičnim pogreškama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A7717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E9B69B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0A210B91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</w:rPr>
              <w:t>J</w:t>
            </w:r>
            <w:r w:rsidR="00337054" w:rsidRPr="00337054">
              <w:rPr>
                <w:rFonts w:cs="Calibri"/>
              </w:rPr>
              <w:t>jasna</w:t>
            </w:r>
            <w:proofErr w:type="spellEnd"/>
            <w:r w:rsidR="00337054" w:rsidRPr="00337054">
              <w:rPr>
                <w:rFonts w:cs="Calibri"/>
              </w:rPr>
              <w:t xml:space="preserve"> interpretacija teksta, izrazitih sposobnosti, motiviran za rad, izrazito aktivan, pjeva </w:t>
            </w:r>
            <w:r w:rsidR="00337054" w:rsidRPr="00337054">
              <w:rPr>
                <w:rFonts w:cs="Calibri"/>
              </w:rPr>
              <w:lastRenderedPageBreak/>
              <w:t>točno do kraja primjera samostalno i u grupi, napjeve lako i brzo pamti, pjeva autorske i tradicijske pjesme iz Hrvatske i svijeta te pritom potpuno uvažava pravila kulture </w:t>
            </w:r>
          </w:p>
          <w:p w14:paraId="6DD3058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</w:tr>
      <w:tr w:rsidR="00337054" w:rsidRPr="00337054" w14:paraId="62ABDADD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242607F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B.5.3. Učenik sviranjem i/ili </w:t>
            </w:r>
          </w:p>
          <w:p w14:paraId="20BEA5D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izvodi umjetničku, </w:t>
            </w:r>
          </w:p>
          <w:p w14:paraId="659377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tradicijsku, popularnu ili vlastitu </w:t>
            </w:r>
          </w:p>
          <w:p w14:paraId="70BD89C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glazbu. Sudjeluje u različitim </w:t>
            </w:r>
          </w:p>
          <w:p w14:paraId="2024B4A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glazbenim igrama i aktivnostima </w:t>
            </w:r>
          </w:p>
          <w:p w14:paraId="6F31B74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glazbenog stvaralaštva.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8AFE4D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4D4DEBFB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Z</w:t>
            </w:r>
            <w:r w:rsidR="00337054" w:rsidRPr="00337054">
              <w:rPr>
                <w:rFonts w:cs="Calibri"/>
              </w:rPr>
              <w:t>anemaruje radne obveze, ne ulaže trud, nedovoljno radi i surađuje</w:t>
            </w:r>
            <w:r w:rsidR="00337054" w:rsidRPr="00337054">
              <w:rPr>
                <w:rFonts w:cs="Calibri"/>
                <w:b/>
                <w:bCs/>
              </w:rPr>
              <w:t> </w:t>
            </w:r>
            <w:r w:rsidR="00337054" w:rsidRPr="00337054">
              <w:rPr>
                <w:rFonts w:cs="Calibri"/>
              </w:rPr>
              <w:t> </w:t>
            </w:r>
          </w:p>
          <w:p w14:paraId="6DAB3E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odbija rad, pri tome ometa druge učenike i nastavni proces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DF6A32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58F79EE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uključuje se u zajedničke projekte i izvedbe, </w:t>
            </w:r>
          </w:p>
          <w:p w14:paraId="1471148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potrebna stalna kontrola učitelja, katkada izbjegava obveze </w:t>
            </w:r>
          </w:p>
          <w:p w14:paraId="12FC9A4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sudjeluje u </w:t>
            </w:r>
          </w:p>
          <w:p w14:paraId="45D2AA2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 samostalno, nego samo na poticaj učitelja. </w:t>
            </w:r>
          </w:p>
          <w:p w14:paraId="419A23A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724E09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1920430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583FEA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posobnosti dobre, potreban poticaj, uz pomoć nastavnika izvodi plesni pokret uporan, ustrajan</w:t>
            </w:r>
            <w:r w:rsidR="00583FEA">
              <w:rPr>
                <w:rFonts w:cs="Calibri"/>
              </w:rPr>
              <w:t xml:space="preserve"> </w:t>
            </w:r>
            <w:r w:rsidRPr="00337054">
              <w:rPr>
                <w:rFonts w:cs="Calibri"/>
              </w:rPr>
              <w:t>dovršava zadatke, unatoč poteškoćama na koje nailazi </w:t>
            </w:r>
          </w:p>
          <w:p w14:paraId="2181C70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0407BD0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skladbe, ali ne može pratiti ritam i promjene mjera. Povremeno sudjeluje u više različitih aktivnosti glazbenog stvaralaštva.  </w:t>
            </w:r>
          </w:p>
          <w:p w14:paraId="74536B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8AEAEF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Vrlo dobar (4) </w:t>
            </w:r>
          </w:p>
          <w:p w14:paraId="5A99A02D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 xml:space="preserve">Razvijenih </w:t>
            </w:r>
            <w:r w:rsidRPr="00337054">
              <w:rPr>
                <w:rFonts w:cs="Calibri"/>
              </w:rPr>
              <w:t>sposobnosti, interes za rad</w:t>
            </w:r>
          </w:p>
          <w:p w14:paraId="4009D3D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promjenjiv,  </w:t>
            </w:r>
          </w:p>
          <w:p w14:paraId="1BD1AD9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ponekad potreban poticaj, prihvaća savjet i suradnju, izražava se pokretom uz glazbu prateći pokretom glazbeno-izražajne sastavnice, izvodi plesnu </w:t>
            </w:r>
          </w:p>
          <w:p w14:paraId="6C5441E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 uz manje pogreške, oblikuje nove plesne strukture. Svira dobe, kraće ritamske obrasce i pratnju te kraće </w:t>
            </w:r>
          </w:p>
          <w:p w14:paraId="4006A70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 uz nekoliko pogreški.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ED4303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1D57497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izvedba pokreta, izražava se pokretom uz glazbu prateći </w:t>
            </w:r>
          </w:p>
          <w:p w14:paraId="453F659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glazbeno-izražajne sastavnice i izvodeći plesnu </w:t>
            </w:r>
          </w:p>
          <w:p w14:paraId="6D03ECB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koreografiju, oblikujući nove plesne strukture. izrazitih sposobnosti, motiviran za ples, izrazito aktivan i vješt u improvizaciji, pristupa radu sa velikom motiviranošću,  </w:t>
            </w:r>
          </w:p>
          <w:p w14:paraId="789532A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redovito izvršava zadatke </w:t>
            </w:r>
          </w:p>
          <w:p w14:paraId="4AE3C90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67C0AE0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skladbe.  </w:t>
            </w:r>
          </w:p>
          <w:p w14:paraId="057F5C9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 </w:t>
            </w:r>
          </w:p>
          <w:p w14:paraId="757D2B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stvaralaštva. Predstavlja </w:t>
            </w:r>
          </w:p>
          <w:p w14:paraId="3AB2F3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  <w:tr w:rsidR="00337054" w:rsidRPr="00337054" w14:paraId="691FCCD8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1181613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C.5.1. Učenik na osnovu </w:t>
            </w:r>
          </w:p>
          <w:p w14:paraId="0580ABC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i aktivnog </w:t>
            </w:r>
          </w:p>
          <w:p w14:paraId="65E9594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muziciranja prepoznaje različite </w:t>
            </w:r>
          </w:p>
          <w:p w14:paraId="5D9CFAD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uloge i vrste glazbe.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B7FF78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7393718C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</w:t>
            </w:r>
            <w:r w:rsidR="00337054" w:rsidRPr="00337054">
              <w:rPr>
                <w:rFonts w:cs="Calibri"/>
              </w:rPr>
              <w:t>dbija rad, pri tome ometa druge učenike i nastavni proces</w:t>
            </w:r>
            <w:r w:rsidR="00583FEA">
              <w:rPr>
                <w:rFonts w:cs="Calibri"/>
              </w:rPr>
              <w:t>.</w:t>
            </w:r>
          </w:p>
          <w:p w14:paraId="7D7A3E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E62E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asivan i nesamostalan, uz pomoć učitelja dolazi do rezultata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C3A7AF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5426D5E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8F2F7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nalazi se u osnovnim pojmovima, razlikuje površno i nesigurno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9FD563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6519EAB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sluša, uz djelomično sigurno razlikovanje vrsta pjesama i uloga glazbe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29C278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C4565A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3C75492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Razlikuje vrste pjesama (npr. autorska, tradicijska, rock, pop), međusobno ih uspoređuje i analizira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96A9D6C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34993D5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C.5.2. Učenik temeljem slušanja, </w:t>
            </w:r>
          </w:p>
          <w:p w14:paraId="2709666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 i plesa/pokreta upoznaje obilježja </w:t>
            </w:r>
          </w:p>
          <w:p w14:paraId="0325F6E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hrvatske tradicijske glazbe užeg zavičajnog </w:t>
            </w:r>
          </w:p>
          <w:p w14:paraId="7A192E9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područja.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A12042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7FE0B23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 Ne razlikuje primjere tradicijske glazbe, ne može nabrojati osnovne značajke i obilježja folklorne glazbe određenog područja, ni uz pomoć učitelja, niti se trudi</w:t>
            </w:r>
            <w:r w:rsidR="008F2F7C">
              <w:rPr>
                <w:rFonts w:cs="Calibri"/>
              </w:rPr>
              <w:t>.</w:t>
            </w:r>
          </w:p>
          <w:p w14:paraId="2790C8A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01F80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 djelomično na razini prepoznavanja, ne razlikuje obilježja hrvatske tradicijske glazbe užeg zavičajnog područja. </w:t>
            </w:r>
          </w:p>
          <w:p w14:paraId="6ECDD21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0F092A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 </w:t>
            </w:r>
          </w:p>
          <w:p w14:paraId="5CB5C3C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razlikovanja glazbenih primjera, djelomično opaža i opisuje obilježja hrvatske tradicijske </w:t>
            </w:r>
          </w:p>
          <w:p w14:paraId="5A9977D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užeg zavičajnog područja.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2A41C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glazbene primjere tradicijske glazbe, opaža i opisuje većinu obilježja hrvatske tradicijske </w:t>
            </w:r>
          </w:p>
          <w:p w14:paraId="53FE905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užeg zavičajnog područja. 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7C5D81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5E23E9B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 i sigurno razlikuje glazbene primjere tradicijske glazbe, opaža i opisuje većinu obilježja hrvatske tradicijske </w:t>
            </w:r>
          </w:p>
          <w:p w14:paraId="74C6376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užeg zavičajnog područja, Sudjeluje u </w:t>
            </w:r>
          </w:p>
          <w:p w14:paraId="170ABB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promocije tradicijske glazbe, glazbenog predstavlja </w:t>
            </w:r>
          </w:p>
          <w:p w14:paraId="340A61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</w:tbl>
    <w:p w14:paraId="5A37E23C" w14:textId="30B2ABEB" w:rsidR="632A83A8" w:rsidRDefault="632A83A8"/>
    <w:p w14:paraId="71CA3204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 </w:t>
      </w:r>
    </w:p>
    <w:p w14:paraId="680A4E5D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19219836" w14:textId="77777777" w:rsidR="00337054" w:rsidRDefault="00337054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296FEF7D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194DBDC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69D0D3C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54CD245A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231BE67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6FEB5B0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0D7AA69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196D064" w14:textId="77777777" w:rsidR="00861079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4FF1C98" w14:textId="77777777" w:rsidR="00861079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D072C0D" w14:textId="77777777" w:rsidR="00861079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48A21919" w14:textId="77777777" w:rsidR="00861079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BD18F9B" w14:textId="77777777" w:rsidR="00861079" w:rsidRPr="00337054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211EE7C0" w14:textId="15CFBBDC" w:rsidR="00337054" w:rsidRPr="00337054" w:rsidRDefault="00337054" w:rsidP="57E66DDD">
      <w:pPr>
        <w:spacing w:after="0" w:line="240" w:lineRule="auto"/>
        <w:jc w:val="center"/>
        <w:textAlignment w:val="baseline"/>
        <w:rPr>
          <w:rFonts w:cs="Calibri"/>
        </w:rPr>
      </w:pPr>
    </w:p>
    <w:p w14:paraId="2DCAC355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Elementi vrednovanja za 6. razred Glazbene kulture:  </w:t>
      </w:r>
    </w:p>
    <w:p w14:paraId="34230EED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1. Slušanje i upoznavanje glazbe </w:t>
      </w:r>
    </w:p>
    <w:p w14:paraId="1BA41CA2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2. Izražavanje glazbom i uz glazbu </w:t>
      </w:r>
    </w:p>
    <w:p w14:paraId="7FDAADB5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Kriteriji ocjenjivanja prema ishodima </w:t>
      </w:r>
    </w:p>
    <w:tbl>
      <w:tblPr>
        <w:tblW w:w="14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00"/>
        <w:gridCol w:w="2270"/>
        <w:gridCol w:w="2396"/>
        <w:gridCol w:w="2124"/>
        <w:gridCol w:w="2940"/>
      </w:tblGrid>
      <w:tr w:rsidR="00337054" w:rsidRPr="00337054" w14:paraId="6028CF95" w14:textId="77777777" w:rsidTr="008F2F7C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5D1D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Odgojno-obrazovni ishodi 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941A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Nedovoljan (1)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0A9A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Dovoljan (2)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ACF4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Dobar (3)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1F56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Vrlo dobar (4)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E352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Odličan (5) </w:t>
            </w:r>
          </w:p>
        </w:tc>
      </w:tr>
      <w:tr w:rsidR="00337054" w:rsidRPr="00337054" w14:paraId="200AEB66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09F4BFB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A.6.1. Učenik poznaje </w:t>
            </w:r>
          </w:p>
          <w:p w14:paraId="6FAA5CF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određeni broj skladbi.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66688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0C2F51DF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pri tome ometa druge učenike i nastavni proces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6D71D07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DAA78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4BBF950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asivan i nesamostalan, ni uz pomoć učitelja ne dolazi do rezultata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4AD8D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4270D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</w:p>
          <w:p w14:paraId="6F3F10F9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nalazi se u osnovnim pojmovima, analizira površno i nesigurno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A58656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DEA4C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5E1D82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djelomično sigurno prepoznavanje glazbenih  </w:t>
            </w:r>
          </w:p>
          <w:p w14:paraId="06664DD6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astavnica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1721E54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C9293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000078A8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A</w:t>
            </w:r>
            <w:r w:rsidR="00337054" w:rsidRPr="00337054">
              <w:rPr>
                <w:rFonts w:cs="Calibri"/>
              </w:rPr>
              <w:t>ktivno slušanje uz točno prepoznavanje glazbenih sastavnica </w:t>
            </w:r>
          </w:p>
          <w:p w14:paraId="3DD1135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61A1823E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16BF2AE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A.6.2. Učenik razlikuje </w:t>
            </w:r>
          </w:p>
          <w:p w14:paraId="2EB6833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Glazbala sa tipkama, drvena i limena puhaća glazbala, skupinu glazbala, instrumentalne sastave i orkestre te opaža izvedbenu ulogu glazbala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BD50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prepoznaje glazbala, niti na slici, niti slušanjem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236E82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E0E0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24B1520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razlikuje glazbala i ne opaža njihovu izvedbenu ulogu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FB0C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</w:t>
            </w:r>
          </w:p>
          <w:p w14:paraId="1137AF2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prepoznaje glazbala ali ih ne smješta u skupinu, uz pomoć opaža ulogu glazbala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7ADA28F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EC07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0EC03C6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Prepoznaje i razlikuje glazbala, djelomično ih smješta u skupinu i opaža  ulogu glazbala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2673AC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2C166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4FBCAA0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 i sigurno prepoznaje i razlikuje glazbala, smješta ih u skupine kojoj pripadaju i opaža njihovu izvedbenu ulogu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2C6BD88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147F0DC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561E1D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7A8D49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A.6.3. Učenik temeljem slušanja glazbe, razlikuje vokalnu, instrumentalnu te vokalno-instrumentalnu glazbe te različite izvođačke sastave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4DB32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051B14B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razlikuje vokalnu, instrumentalnu, vokalno-instrumentalnu glazbu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8D3F4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C44DE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63D22E9D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>azlikuje vokalnu, instrumentalnu, vokalno-instrumentalnu glazbu uz pomoć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222CCC4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04FD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</w:t>
            </w:r>
          </w:p>
          <w:p w14:paraId="28C84D2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samostalno razlikuje vokalnu, instrumentalnu, vokalno-instrumentalnu glazbu i neke izvođačke sastave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7BFC34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B94A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67564AC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razlikuje vokalnu, instrumentalnu, vokalno-instrumentalnu glazbu i izvođačke sastave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3D9C9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 </w:t>
            </w:r>
          </w:p>
          <w:p w14:paraId="2CA4ECA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2A6C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 </w:t>
            </w:r>
          </w:p>
          <w:p w14:paraId="41E2672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Učenik sigurno i samostalno razlikuje vokalnu, instrumentalnu, vokalno-instrumentalnu glazbu te različite izvođačke sastave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57D6B2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D39D240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40BF75E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A6.4. Učenik temeljem </w:t>
            </w:r>
          </w:p>
          <w:p w14:paraId="28C1C85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razlikuje osnovne </w:t>
            </w:r>
          </w:p>
          <w:p w14:paraId="5EAD29D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glazbene oblike. </w:t>
            </w:r>
          </w:p>
          <w:p w14:paraId="79E427E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99203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Nedovoljan (1)</w:t>
            </w:r>
            <w:r w:rsidRPr="00337054">
              <w:rPr>
                <w:rFonts w:cs="Calibri"/>
              </w:rPr>
              <w:t> </w:t>
            </w:r>
          </w:p>
          <w:p w14:paraId="370B5E2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U</w:t>
            </w:r>
            <w:r w:rsidRPr="00337054">
              <w:rPr>
                <w:rFonts w:cs="Calibri"/>
              </w:rPr>
              <w:t>opće ne prepoznaje oblike ni vrste i ne pokazuje volju i interes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566C1BC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  <w:p w14:paraId="1DB36F4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53DB0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> </w:t>
            </w:r>
          </w:p>
          <w:p w14:paraId="5542AB9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 xml:space="preserve">otreban mu je stalan nadzor, uglavnom i nakon višestrukog </w:t>
            </w:r>
            <w:r w:rsidRPr="00337054">
              <w:rPr>
                <w:rFonts w:cs="Calibri"/>
              </w:rPr>
              <w:lastRenderedPageBreak/>
              <w:t>ponavljanja slušanja, ne razlikuje osnovne glazbene oblike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67094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Dobar(3)</w:t>
            </w:r>
            <w:r w:rsidRPr="00337054">
              <w:rPr>
                <w:rFonts w:cs="Calibri"/>
              </w:rPr>
              <w:t> </w:t>
            </w:r>
          </w:p>
          <w:p w14:paraId="4E80AAC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pomoć, otežano rješava zadatke slušanja i prepoznavanja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28D1782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EF904" w14:textId="77777777" w:rsidR="008F2F7C" w:rsidRPr="00337054" w:rsidRDefault="00337054" w:rsidP="008F2F7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  <w:r w:rsidR="008F2F7C" w:rsidRPr="00337054">
              <w:rPr>
                <w:rFonts w:cs="Calibri"/>
                <w:b/>
                <w:bCs/>
              </w:rPr>
              <w:t>Vrlo dobar (4)</w:t>
            </w:r>
            <w:r w:rsidR="008F2F7C" w:rsidRPr="00337054">
              <w:rPr>
                <w:rFonts w:cs="Calibri"/>
              </w:rPr>
              <w:t>  </w:t>
            </w:r>
          </w:p>
          <w:p w14:paraId="7F0ACDB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azlikuje glazbene oblike uz malu pomoć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5D86C63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33669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74C07E1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T</w:t>
            </w:r>
            <w:r w:rsidRPr="00337054">
              <w:rPr>
                <w:rFonts w:cs="Calibri"/>
              </w:rPr>
              <w:t>emeljem slušanja glazbe samostalno razlikuje osnovne glazbene oblike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5380F02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</w:tc>
      </w:tr>
      <w:tr w:rsidR="00337054" w:rsidRPr="00337054" w14:paraId="296C2189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471A9BA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B.6.1. Učenik sudjeluje u </w:t>
            </w:r>
          </w:p>
          <w:p w14:paraId="5EE86F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zajedničkoj izvedbi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844B5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159237F6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364061A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učenike i nastavni proces namjerno ne sudjeluje u zajedničkoj izvedbi te omalovažava zajedničku </w:t>
            </w:r>
          </w:p>
          <w:p w14:paraId="26D596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izvedbu. </w:t>
            </w:r>
          </w:p>
          <w:p w14:paraId="3F8C8A5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269A6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27DDB51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melodiju,  </w:t>
            </w:r>
          </w:p>
          <w:p w14:paraId="1E3BA25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 sposobnosti, potrebna stalna kontrola i poticaj učitelja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C775E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731998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uz pomoć učitelja i u grupi pjeva zadani primjer, radi na poticaj, sudjeluje u zajedničkoj izvedbi te se povremeno uključuje u vrednovanje zajedničke izvedbe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3CEEED3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54FC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azvijenih sposobnosti, interes za rad promjenjiv, prihvaća savjet i suradnju, pjeva glazbeni primjer s manjim melodijskim i ritmičnim pogreškama, </w:t>
            </w:r>
          </w:p>
          <w:p w14:paraId="4B4F287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 zajedničkoj izvedbi i vrednuje zajedničku izvedbu.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1301C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5C0608C0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J</w:t>
            </w:r>
            <w:r w:rsidR="00337054"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 pamti, sudjeluje u zajedničkoj izvedbi i vrednuje zajedničku </w:t>
            </w:r>
          </w:p>
          <w:p w14:paraId="4563150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 koristeći glazbene termine. </w:t>
            </w:r>
          </w:p>
          <w:p w14:paraId="42F19EF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DCDBFF0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401D534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B.6.2. Učenik pjevanjem </w:t>
            </w:r>
          </w:p>
          <w:p w14:paraId="350552A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izvodi autorske i tradicijske pjesme </w:t>
            </w:r>
          </w:p>
          <w:p w14:paraId="5691AD7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 Hrvatske i svijeta.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1556B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05D73432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5EEE9A7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 pjevanju autorskih i tradicijskih pjesama, učenike i nastavni proces namjerno ne sudjeluje u aktivnostima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D85598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ACA96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4050A38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 autorskih i tradicijskih pjesama, </w:t>
            </w:r>
          </w:p>
          <w:p w14:paraId="6A1B607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 sposobnosti, potrebna stalna kontrola i poticaj učitelja pri uvažavanju osnovnih pravila kulture pjevanja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EDED1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2D7966F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pjeva autorske i tradicijske pjesme iz Hrvatske i </w:t>
            </w:r>
          </w:p>
          <w:p w14:paraId="70057CA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te pritom djelomično uvažava pravila kulture </w:t>
            </w:r>
          </w:p>
          <w:p w14:paraId="13A84E2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</w:t>
            </w:r>
            <w:r w:rsidR="00E224AC">
              <w:rPr>
                <w:rFonts w:cs="Calibri"/>
              </w:rPr>
              <w:t>e</w:t>
            </w:r>
            <w:r w:rsidRPr="00337054">
              <w:rPr>
                <w:rFonts w:cs="Calibri"/>
              </w:rPr>
              <w:t>kst.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9767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55684944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>azvijenih sposobnosti, interes za rad promjenjiv, prihvaća savjet i suradnju, pjeva autorske i tradicijske pjesme iz Hrvatske i </w:t>
            </w:r>
          </w:p>
          <w:p w14:paraId="3593CF8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s manjim melodijskim i ritmičnim pogreškama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CE2FCB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DE196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4A839E9C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J</w:t>
            </w:r>
            <w:r w:rsidR="00337054"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 pamti, pjeva autorske i tradicijske pjesme iz Hrvatske i svijeta te pritom potpuno uvažava pravila kulture </w:t>
            </w:r>
          </w:p>
          <w:p w14:paraId="67DCB64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</w:tr>
      <w:tr w:rsidR="00337054" w:rsidRPr="00337054" w14:paraId="0F757575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207E39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B.6.3. Učenik sviranjem i/ili </w:t>
            </w:r>
          </w:p>
          <w:p w14:paraId="760622A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izvodi umjetničku, </w:t>
            </w:r>
          </w:p>
          <w:p w14:paraId="67A005B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tradicijsku, popularnu ili vlastitu </w:t>
            </w:r>
          </w:p>
          <w:p w14:paraId="4467DAB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glazbu. Sudjeluje u različitim </w:t>
            </w:r>
          </w:p>
          <w:p w14:paraId="192FD3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glazbenim igrama i aktivnostima </w:t>
            </w:r>
          </w:p>
          <w:p w14:paraId="7FCFE3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glazbenog stvaralaštva.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DC56C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 xml:space="preserve">Nedovoljan (1) </w:t>
            </w:r>
          </w:p>
          <w:p w14:paraId="68094780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Z</w:t>
            </w:r>
            <w:r w:rsidR="00337054" w:rsidRPr="00337054">
              <w:rPr>
                <w:rFonts w:cs="Calibri"/>
              </w:rPr>
              <w:t>anemaruje radne obveze, ne ulaže trud, nedovoljno radi i surađuje</w:t>
            </w:r>
            <w:r w:rsidR="00337054" w:rsidRPr="00337054">
              <w:rPr>
                <w:rFonts w:cs="Calibri"/>
                <w:b/>
                <w:bCs/>
              </w:rPr>
              <w:t> </w:t>
            </w:r>
            <w:r w:rsidR="00337054" w:rsidRPr="00337054">
              <w:rPr>
                <w:rFonts w:cs="Calibri"/>
              </w:rPr>
              <w:t> </w:t>
            </w:r>
          </w:p>
          <w:p w14:paraId="73C8CEF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odbija rad, pri tome ometa </w:t>
            </w:r>
            <w:r w:rsidRPr="00337054">
              <w:rPr>
                <w:rFonts w:cs="Calibri"/>
              </w:rPr>
              <w:lastRenderedPageBreak/>
              <w:t>druge učenike i nastavni proces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5B93C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> </w:t>
            </w:r>
          </w:p>
          <w:p w14:paraId="5CCE9B2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8F2F7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uključuje se u zajedničke projekte i izvedbe, </w:t>
            </w:r>
          </w:p>
          <w:p w14:paraId="5FCE15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potrebna stalna kontrola </w:t>
            </w:r>
            <w:r w:rsidRPr="00337054">
              <w:rPr>
                <w:rFonts w:cs="Calibri"/>
              </w:rPr>
              <w:lastRenderedPageBreak/>
              <w:t>učitelja, katkada izbjegava obveze </w:t>
            </w:r>
          </w:p>
          <w:p w14:paraId="484EAD5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sudjeluje u </w:t>
            </w:r>
          </w:p>
          <w:p w14:paraId="769FB19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 glazbenog stvaralaštva samostalno, nego samo na poticaj učitelja. </w:t>
            </w:r>
          </w:p>
          <w:p w14:paraId="6A84B7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5975D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 xml:space="preserve">Dobar (3) </w:t>
            </w:r>
          </w:p>
          <w:p w14:paraId="2443F5B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 xml:space="preserve">posobnosti dobre, potreban poticaj, uz pomoć nastavnika izvodi plesni pokret uporan, </w:t>
            </w:r>
            <w:r w:rsidRPr="00337054">
              <w:rPr>
                <w:rFonts w:cs="Calibri"/>
              </w:rPr>
              <w:lastRenderedPageBreak/>
              <w:t>ustrajan dovršava zadatke, unatoč poteškoćama na koje nailazi </w:t>
            </w:r>
          </w:p>
          <w:p w14:paraId="5C72B1B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11EC6FE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skladbe, ali ne može pratiti ritam i promjene mjera. Povremeno sudjeluje u više različitih aktivnosti glazbenog stvaralaštva.  </w:t>
            </w:r>
          </w:p>
          <w:p w14:paraId="3E40803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62E7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  </w:t>
            </w:r>
            <w:r w:rsidR="00E224AC">
              <w:rPr>
                <w:rFonts w:cs="Calibri"/>
                <w:b/>
                <w:bCs/>
              </w:rPr>
              <w:t>R</w:t>
            </w:r>
            <w:r w:rsidRPr="00337054">
              <w:rPr>
                <w:rFonts w:cs="Calibri"/>
              </w:rPr>
              <w:t>azvijenih sposobnosti, interes za rad promjenjiv,  </w:t>
            </w:r>
          </w:p>
          <w:p w14:paraId="306E07D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ponekad potreban </w:t>
            </w:r>
            <w:r w:rsidRPr="00337054">
              <w:rPr>
                <w:rFonts w:cs="Calibri"/>
              </w:rPr>
              <w:lastRenderedPageBreak/>
              <w:t>poticaj, prihvaća savjet i suradnju, izražava se pokretom uz glazbu prateći pokretom glazbeno-izražajne sastavnice, izvodi plesnu </w:t>
            </w:r>
          </w:p>
          <w:p w14:paraId="55C472F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 uz manje pogreške, oblikuje nove plesne strukture. Svira dobe, kraće ritamske obrasce i pratnju te kraće </w:t>
            </w:r>
          </w:p>
          <w:p w14:paraId="3E869FB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 uz nekoliko pogreški.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4B4F4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1871149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izvedba pokreta, izražava se pokretom uz glazbu prateći </w:t>
            </w:r>
          </w:p>
          <w:p w14:paraId="521557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glazbeno-izražajne sastavnice i izvodeći plesnu </w:t>
            </w:r>
          </w:p>
          <w:p w14:paraId="49864AE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koreografiju, oblikujući nove plesne strukture. izrazitih sposobnosti, motiviran za ples, izrazito aktivan i vješt u improvizaciji, pristupa radu sa velikom motiviranošću,  </w:t>
            </w:r>
          </w:p>
          <w:p w14:paraId="5650A34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redovito izvršava zadatke </w:t>
            </w:r>
          </w:p>
          <w:p w14:paraId="187BBBE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3D8F1CF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skladbe.  </w:t>
            </w:r>
          </w:p>
          <w:p w14:paraId="5CE486B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 </w:t>
            </w:r>
          </w:p>
          <w:p w14:paraId="45A6068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stvaralaštva. Predstavlja </w:t>
            </w:r>
          </w:p>
          <w:p w14:paraId="0473A5A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  <w:tr w:rsidR="00337054" w:rsidRPr="00337054" w14:paraId="582F142C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743F88C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C.6.1. Učenik na osnovu </w:t>
            </w:r>
          </w:p>
          <w:p w14:paraId="27CFF35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i aktivnog </w:t>
            </w:r>
          </w:p>
          <w:p w14:paraId="757C886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muziciranja prepoznaje različite </w:t>
            </w:r>
          </w:p>
          <w:p w14:paraId="1235603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uloge i vrste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9FEED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4E1C7C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O</w:t>
            </w:r>
            <w:r w:rsidRPr="00337054">
              <w:rPr>
                <w:rFonts w:cs="Calibri"/>
              </w:rPr>
              <w:t>dbija rad, pri tome ometa druge učenike i nastavni proces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ADD6A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0C86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7E97C14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asivan i nesamostalan, uz pomoć učitelja dolazi do rezultata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B7D9E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1A6B4B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nalazi se u osnovnim pojmovima, razlikuje površno i nesigur</w:t>
            </w:r>
            <w:r w:rsidR="00E224AC">
              <w:rPr>
                <w:rFonts w:cs="Calibri"/>
              </w:rPr>
              <w:t>no.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77DF3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0CFD293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sluša, uz djelomično sigurno razlikovanje vrsta pjesama i uloga glazbe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BAC30D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959D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27F8599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Razlikuje vrste pjesama (npr. autorska, tradicijska, rock, pop), međusobno ih uspoređuje i analizira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734A277C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75BF724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C.6.2. Učenik temeljem slušanja, </w:t>
            </w:r>
          </w:p>
          <w:p w14:paraId="0818E45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 i plesa/pokreta upoznaje obilježja </w:t>
            </w:r>
          </w:p>
          <w:p w14:paraId="78B74C1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hrvatske tradicijske glazbe šireg zavičajnog </w:t>
            </w:r>
          </w:p>
          <w:p w14:paraId="6F75D18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područja i glazbu najmanje jedne manjinske kulture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3C449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6FAED9C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 Ne razlikuje primjere tradicijske glazbe, ne može nabrojati osnovne značajke i obilježja folklorne glazbe određenog područja, ni uz pomoć učitelja, niti se trudi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860520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4469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30FF0BE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 djelomično na razini prepoznavanja, ne razlikuje obilježja hrvatske tradicijske glazbe šireg zavičajnog područja. </w:t>
            </w:r>
          </w:p>
          <w:p w14:paraId="26105B5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CED26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 </w:t>
            </w:r>
          </w:p>
          <w:p w14:paraId="72BE82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E224A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razlikovanja glazbenih primjera, djelomično opaža i opisuje obilježja hrvatske tradicijske </w:t>
            </w:r>
          </w:p>
          <w:p w14:paraId="60A8368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 šireg zavičajnog područja.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493F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glazbene primjere tradicijske glazbe, opaža i opisuje većinu obilježja hrvatske tradicijske </w:t>
            </w:r>
          </w:p>
          <w:p w14:paraId="017364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 šireg zavičajnog područja i jedne manjinske kulture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624025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41BE144A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amostalno i sigurno razlikuje glazbene primjere tradicijske glazbe, opaža i opisuje većinu obilježja hrvatske tradicijske </w:t>
            </w:r>
          </w:p>
          <w:p w14:paraId="5BE941E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 šireg zavičajnog područja, Sudjeluje u </w:t>
            </w:r>
          </w:p>
          <w:p w14:paraId="07F307D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promocije tradicijske glazbe, glazbenog predstavlja </w:t>
            </w:r>
          </w:p>
          <w:p w14:paraId="4B69A5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vlastitu izvedbu u razredu i/ili izvan njega. </w:t>
            </w:r>
          </w:p>
        </w:tc>
      </w:tr>
    </w:tbl>
    <w:p w14:paraId="15B3EB6E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lastRenderedPageBreak/>
        <w:t> </w:t>
      </w:r>
    </w:p>
    <w:p w14:paraId="4E665CCE" w14:textId="4B8373FD" w:rsidR="00337054" w:rsidRPr="00337054" w:rsidRDefault="00337054" w:rsidP="57E66DDD">
      <w:pPr>
        <w:spacing w:after="0" w:line="240" w:lineRule="auto"/>
        <w:textAlignment w:val="baseline"/>
      </w:pPr>
    </w:p>
    <w:p w14:paraId="1A9E696A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Elementi vrednovanja za 7. razred Glazbene kulture:  </w:t>
      </w:r>
    </w:p>
    <w:p w14:paraId="752C33C4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1. Slušanje i upoznavanje glazbe </w:t>
      </w:r>
    </w:p>
    <w:p w14:paraId="1CFEDF60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2. Izražavanje glazbom i uz glazbu </w:t>
      </w:r>
    </w:p>
    <w:p w14:paraId="21E04FB0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Kriteriji ocjenjivanja prema ishodima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00"/>
        <w:gridCol w:w="1649"/>
        <w:gridCol w:w="2100"/>
        <w:gridCol w:w="2250"/>
        <w:gridCol w:w="2940"/>
      </w:tblGrid>
      <w:tr w:rsidR="00337054" w:rsidRPr="00337054" w14:paraId="63A07855" w14:textId="77777777" w:rsidTr="00337054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518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Odgojno-obrazovni ishodi 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FC96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Nedovoljan (1)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7969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Dovoljan (2)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B408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Dobar (3)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7D2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Vrlo dobar (4)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E221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Odličan (5) </w:t>
            </w:r>
          </w:p>
        </w:tc>
      </w:tr>
      <w:tr w:rsidR="00337054" w:rsidRPr="00337054" w14:paraId="69D57697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046923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A.7.1. Učenik poznaje </w:t>
            </w:r>
          </w:p>
          <w:p w14:paraId="6BB9AB4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određeni broj skladbi.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2AE2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68CC0A9F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pri tome ometa druge učenike i nastavni proces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2CAE14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B651A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</w:p>
          <w:p w14:paraId="12C52176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asivan i nesamostalan, ni uz pomoć učitelja ne dolazi do rezultata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1AF05E0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D011F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6236BAAB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 xml:space="preserve"> S</w:t>
            </w:r>
            <w:r w:rsidR="00337054" w:rsidRPr="00337054">
              <w:rPr>
                <w:rFonts w:cs="Calibri"/>
              </w:rPr>
              <w:t>nalazi se u osnovnim pojmovima, analizira površno i nesigurno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6BF368C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6F23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7737CA1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djelomično sigurno prepoznavanje glazbenih  </w:t>
            </w:r>
          </w:p>
          <w:p w14:paraId="04AF5E76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astavnica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7EE978C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A183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2DD6CB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točno prepoznavanje glazbenih sastavnica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B9B179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2E704605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2C55619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A.7.2. Učenik razlikuje </w:t>
            </w:r>
          </w:p>
          <w:p w14:paraId="5E78489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Udaraljke s određenom i neodređenom visinom tona, skupinu glazbala i orkestre te opaža izvedbenu ulogu glazbala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85C1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 xml:space="preserve">   </w:t>
            </w:r>
            <w:r w:rsidR="00E224A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prepoznaje glazbala, niti na slici, niti slušanjem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8BC71D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B85B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4A7CA2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razlikuje glazbala i ne opaža njihovu izvedbenu ulogu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19C5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 </w:t>
            </w:r>
          </w:p>
          <w:p w14:paraId="402F279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prepoznaje glazbala ali ih ne smješta u skupinu, uz pomoć opaža ulogu glazbala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CD2E5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BABE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539B9F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Prepoznaje i razlikuje glazbala, djelomično ih smješta u skupinu i opaža  ulogu glazbala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5F11E8D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63DA7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C8452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 i sigurno prepoznaje i razlikuje glazbala, smješta ih u skupine kojoj pripadaju i opaža njihovu izvedbenu ulogu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693C477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394672FF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2181972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547026E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A.7.3. Učenik temeljem slušanja prepoznaje različite glazbene vrste.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4D19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prepoznaje različite glazbene vrste. </w:t>
            </w:r>
          </w:p>
          <w:p w14:paraId="51756CA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6326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 </w:t>
            </w:r>
          </w:p>
          <w:p w14:paraId="65FFA0D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Prepoznaje glazbene vrste uz pomoć. </w:t>
            </w:r>
          </w:p>
          <w:p w14:paraId="6AB5474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4ECA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 </w:t>
            </w:r>
          </w:p>
          <w:p w14:paraId="1808784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samostalno prepoznaje glazbene vrste. </w:t>
            </w:r>
          </w:p>
          <w:p w14:paraId="3B8959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2D3F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1675043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 prepoznaje glazbene vrste. </w:t>
            </w:r>
          </w:p>
          <w:p w14:paraId="68FA2D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 </w:t>
            </w:r>
          </w:p>
          <w:p w14:paraId="1D9BD9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9E24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</w:t>
            </w:r>
          </w:p>
          <w:p w14:paraId="4DEA003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Učenik sigurno i samostalno prepoznaje glazbene vrste. </w:t>
            </w:r>
          </w:p>
          <w:p w14:paraId="4B690AF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65B95CB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7C38942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A.7.4. Učenik temeljem </w:t>
            </w:r>
          </w:p>
          <w:p w14:paraId="50E86E3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razlikuje vokalnu, instrumentalnu i vokalno-</w:t>
            </w:r>
            <w:r w:rsidRPr="00337054">
              <w:rPr>
                <w:rFonts w:cs="Calibri"/>
              </w:rPr>
              <w:lastRenderedPageBreak/>
              <w:t>instrumentalnu glazbu te različite izvođačke sastave. </w:t>
            </w:r>
          </w:p>
          <w:p w14:paraId="5D2FFEE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EFA1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Nedovoljan (1)</w:t>
            </w:r>
            <w:r w:rsidRPr="00337054">
              <w:rPr>
                <w:rFonts w:cs="Calibri"/>
              </w:rPr>
              <w:t> </w:t>
            </w:r>
          </w:p>
          <w:p w14:paraId="5513C6C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U</w:t>
            </w:r>
            <w:r w:rsidRPr="00337054">
              <w:rPr>
                <w:rFonts w:cs="Calibri"/>
              </w:rPr>
              <w:t xml:space="preserve">opće ne razlikuje vokalnu, instrumentalnu i vokalno-instrumentalnu glazbu te </w:t>
            </w:r>
            <w:r w:rsidRPr="00337054">
              <w:rPr>
                <w:rFonts w:cs="Calibri"/>
              </w:rPr>
              <w:lastRenderedPageBreak/>
              <w:t>različite izvođačke sastave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142A035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7069FD4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DA32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>   </w:t>
            </w:r>
          </w:p>
          <w:p w14:paraId="3DD3FC5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Djelomično uz pomoć razlikuje vokalnu, </w:t>
            </w:r>
            <w:r w:rsidRPr="00337054">
              <w:rPr>
                <w:rFonts w:cs="Calibri"/>
              </w:rPr>
              <w:lastRenderedPageBreak/>
              <w:t>instrumentalnu i vokalno-instrumentalnu glazbu te različite izvođačke sastave.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6F0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Dobar(3)</w:t>
            </w:r>
            <w:r w:rsidRPr="00337054">
              <w:rPr>
                <w:rFonts w:cs="Calibri"/>
              </w:rPr>
              <w:t>  </w:t>
            </w:r>
          </w:p>
          <w:p w14:paraId="612C8B8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Manjim dijelom samostalno razlikuje vokalnu, </w:t>
            </w:r>
            <w:r w:rsidRPr="00337054">
              <w:rPr>
                <w:rFonts w:cs="Calibri"/>
              </w:rPr>
              <w:lastRenderedPageBreak/>
              <w:t>instrumentalnu i vokalno-instrumentalnu glazbu te različite izvođačke sastave. </w:t>
            </w:r>
          </w:p>
          <w:p w14:paraId="4FA58E2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705B44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08CE4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</w:t>
            </w:r>
            <w:r w:rsidR="00337054" w:rsidRPr="00337054">
              <w:rPr>
                <w:rFonts w:cs="Calibri"/>
              </w:rPr>
              <w:t> </w:t>
            </w:r>
          </w:p>
          <w:p w14:paraId="62E31F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Većim dijelom samostalno razlikuje vokalnu, instrumentalnu </w:t>
            </w:r>
            <w:r w:rsidRPr="00337054">
              <w:rPr>
                <w:rFonts w:cs="Calibri"/>
              </w:rPr>
              <w:lastRenderedPageBreak/>
              <w:t>i vokalno-instrumentalnu glazbu te različite izvođačke sastave. </w:t>
            </w:r>
          </w:p>
          <w:p w14:paraId="17B578C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1FA429C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E173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 </w:t>
            </w:r>
          </w:p>
          <w:p w14:paraId="6B0D024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Samostalni i sigurno razlikuje vokalnu, instrumentalnu i vokalno-instrumentalnu glazbu </w:t>
            </w:r>
            <w:r w:rsidRPr="00337054">
              <w:rPr>
                <w:rFonts w:cs="Calibri"/>
              </w:rPr>
              <w:lastRenderedPageBreak/>
              <w:t>te različite izvođačke sastave. </w:t>
            </w:r>
          </w:p>
          <w:p w14:paraId="4E64FE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2CC19109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35D130F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.A.7.5. Učenik temelj slušanja glazbe opisuje sonatni oblik. </w:t>
            </w:r>
          </w:p>
          <w:p w14:paraId="0F5B8C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7411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 </w:t>
            </w:r>
          </w:p>
          <w:p w14:paraId="65FA742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poznaje sonatni oblik i ne opisuje. </w:t>
            </w:r>
          </w:p>
          <w:p w14:paraId="248DBDE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E477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 </w:t>
            </w:r>
          </w:p>
          <w:p w14:paraId="5253C44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uz pomoć opisuje sonatni oblik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6AF4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</w:t>
            </w:r>
          </w:p>
          <w:p w14:paraId="3E09D36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uz pomoć opisuje sonatni oblik. </w:t>
            </w:r>
          </w:p>
          <w:p w14:paraId="452D7DC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7C89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5E19441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samostalno opisuje sonatni oblik. </w:t>
            </w:r>
          </w:p>
          <w:p w14:paraId="3E83572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7F7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</w:t>
            </w:r>
          </w:p>
          <w:p w14:paraId="02573D1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Sigurno i samostalno opisuje sonatni oblik. </w:t>
            </w:r>
          </w:p>
          <w:p w14:paraId="46FD6BF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AA2D659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16DC736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B.7.1. Učenik sudjeluje u </w:t>
            </w:r>
          </w:p>
          <w:p w14:paraId="184A789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zajedničkoj izvedbi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2D49A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0E72C46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O</w:t>
            </w:r>
            <w:r w:rsidRPr="00337054">
              <w:rPr>
                <w:rFonts w:cs="Calibri"/>
              </w:rPr>
              <w:t>dbija rad, ne pokazuje interes za nastavne sadržaje i aktivnosti,  </w:t>
            </w:r>
          </w:p>
          <w:p w14:paraId="3751416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učenike i nastavni proces namjerno ne sudjeluje u zajedničkoj izvedbi te omalovažava zajedničku </w:t>
            </w:r>
          </w:p>
          <w:p w14:paraId="1F17A97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izvedbu. </w:t>
            </w:r>
          </w:p>
          <w:p w14:paraId="0EEEC1A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1EAF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melodiju,  </w:t>
            </w:r>
          </w:p>
          <w:p w14:paraId="4708D05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 sposobnosti, potrebna stalna kontrola i poticaj učitelja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DCCB8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0842F8A8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posobnosti dobre, interes slabiji, uz pomoć učitelja i u grupi pjeva zadani primjer, radi na poticaj, sudjeluje u zajedničkoj izvedbi te se povremeno uključuje u vrednovanje zajedničke izvedbe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19C7E31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507D1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22B7247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azvijenih sposobnosti, interes za rad promjenjiv, prihvaća savjet i suradnju, pjeva glazbeni primjer s manjim melodijskim i ritmičnim pogreškama, </w:t>
            </w:r>
          </w:p>
          <w:p w14:paraId="0183068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 zajedničkoj izvedbi i vrednuje zajedničku izvedbu.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36BD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132A012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 pamti, sudjeluje u zajedničkoj izvedbi i vrednuje zajedničku </w:t>
            </w:r>
          </w:p>
          <w:p w14:paraId="05080ED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 koristeći glazbene termine. </w:t>
            </w:r>
          </w:p>
          <w:p w14:paraId="3E8544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8BCE03F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54DDB0A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B.7.2. Učenik pjevanjem </w:t>
            </w:r>
          </w:p>
          <w:p w14:paraId="21626C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izvodi autorske i tradicijske pjesme </w:t>
            </w:r>
          </w:p>
          <w:p w14:paraId="2EB286B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 Hrvatske i svijeta.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6CA2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223D73D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O</w:t>
            </w:r>
            <w:r w:rsidRPr="00337054">
              <w:rPr>
                <w:rFonts w:cs="Calibri"/>
              </w:rPr>
              <w:t>dbija rad, ne pokazuje interes za nastavne sadržaje i aktivnosti,  </w:t>
            </w:r>
          </w:p>
          <w:p w14:paraId="7536EA2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pri tome ometa druge u pjevanju autorskih i tradicijskih pjesama, učenike i nastavni proces namjerno ne </w:t>
            </w:r>
            <w:r w:rsidRPr="00337054">
              <w:rPr>
                <w:rFonts w:cs="Calibri"/>
              </w:rPr>
              <w:lastRenderedPageBreak/>
              <w:t>sudjeluje u aktivnostima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70342F7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CD1A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 melodiju autorskih i tradicijskih pjesama, </w:t>
            </w:r>
          </w:p>
          <w:p w14:paraId="7ED243D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uključuje se na </w:t>
            </w:r>
            <w:r w:rsidRPr="00337054">
              <w:rPr>
                <w:rFonts w:cs="Calibri"/>
              </w:rPr>
              <w:lastRenderedPageBreak/>
              <w:t>poticaj učitelja, slabih sposobnosti, potrebna stalna kontrola i poticaj učitelja pri uvažavanju osnovnih pravila kulture pjevanja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9AEDD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 (3)</w:t>
            </w:r>
            <w:r w:rsidRPr="00337054">
              <w:rPr>
                <w:rFonts w:cs="Calibri"/>
              </w:rPr>
              <w:t> </w:t>
            </w:r>
          </w:p>
          <w:p w14:paraId="6ABED64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pjeva autorske i tradicijske pjesme iz Hrvatske i </w:t>
            </w:r>
          </w:p>
          <w:p w14:paraId="78CD8BD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svijeta te pritom djelomično uvažava </w:t>
            </w:r>
            <w:r w:rsidRPr="00337054">
              <w:rPr>
                <w:rFonts w:cs="Calibri"/>
              </w:rPr>
              <w:lastRenderedPageBreak/>
              <w:t>pravila kulture </w:t>
            </w:r>
          </w:p>
          <w:p w14:paraId="51D12E0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B115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  </w:t>
            </w:r>
          </w:p>
          <w:p w14:paraId="5BC702A3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>azvijenih sposobnosti, interes za rad promjenjiv, prihvaća savjet i suradnju, pjeva </w:t>
            </w:r>
            <w:proofErr w:type="spellStart"/>
            <w:r w:rsidR="00337054" w:rsidRPr="00337054">
              <w:rPr>
                <w:rFonts w:cs="Calibri"/>
              </w:rPr>
              <w:t>pjeva</w:t>
            </w:r>
            <w:proofErr w:type="spellEnd"/>
            <w:r w:rsidR="00337054" w:rsidRPr="00337054">
              <w:rPr>
                <w:rFonts w:cs="Calibri"/>
              </w:rPr>
              <w:t> autorske i tradicijske pjesme iz Hrvatske i </w:t>
            </w:r>
          </w:p>
          <w:p w14:paraId="498854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svijeta s manjim melodijskim i ritmičnim pogreškama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E6A004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9BEBD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53077F9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 xml:space="preserve">asna interpretacija teksta, izrazitih sposobnosti, motiviran za rad, izrazito aktivan, pjeva točno do kraja primjera samostalno i u grupi, napjeve lako i brzo pamti, pjeva autorske i tradicijske pjesme iz Hrvatske i </w:t>
            </w:r>
            <w:r w:rsidRPr="00337054">
              <w:rPr>
                <w:rFonts w:cs="Calibri"/>
              </w:rPr>
              <w:lastRenderedPageBreak/>
              <w:t>svijeta te pritom potpuno uvažava pravila kulture </w:t>
            </w:r>
          </w:p>
          <w:p w14:paraId="7170EEA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</w:tr>
      <w:tr w:rsidR="00337054" w:rsidRPr="00337054" w14:paraId="588815D6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0A1BA23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B.7.3. Učenik sviranjem i/ili </w:t>
            </w:r>
          </w:p>
          <w:p w14:paraId="1181A7C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izvodi umjetničku, </w:t>
            </w:r>
          </w:p>
          <w:p w14:paraId="00D6E47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tradicijsku, popularnu ili vlastitu </w:t>
            </w:r>
          </w:p>
          <w:p w14:paraId="6A6765A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glazbu. Sudjeluje u različitim </w:t>
            </w:r>
          </w:p>
          <w:p w14:paraId="69C5AA2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glazbenim igrama i aktivnostima </w:t>
            </w:r>
          </w:p>
          <w:p w14:paraId="53FA22E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glazbenog stvaralaštva.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14120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69FB5F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Z</w:t>
            </w:r>
            <w:r w:rsidRPr="00337054">
              <w:rPr>
                <w:rFonts w:cs="Calibri"/>
              </w:rPr>
              <w:t>anemaruje radne obveze, ne ulaže trud, nedovoljno radi i surađuje</w:t>
            </w:r>
            <w:r w:rsidRPr="00337054">
              <w:rPr>
                <w:rFonts w:cs="Calibri"/>
                <w:b/>
                <w:bCs/>
              </w:rPr>
              <w:t> </w:t>
            </w:r>
            <w:r w:rsidRPr="00337054">
              <w:rPr>
                <w:rFonts w:cs="Calibri"/>
              </w:rPr>
              <w:t> </w:t>
            </w:r>
          </w:p>
          <w:p w14:paraId="32BC764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odbija rad, pri tome ometa druge učenike i nastavni proces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A7A78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0520FCA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uključuje se u zajedničke projekte i izvedbe, </w:t>
            </w:r>
          </w:p>
          <w:p w14:paraId="3AD6947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potrebna stalna kontrola učitelja, katkada izbjegava obveze </w:t>
            </w:r>
          </w:p>
          <w:p w14:paraId="4CDB8F7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sudjeluje u </w:t>
            </w:r>
          </w:p>
          <w:p w14:paraId="01CD84D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 samostalno, nego samo na poticaj učitelja. </w:t>
            </w:r>
          </w:p>
          <w:p w14:paraId="47F07C3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FD7E0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4CE52CC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posobnosti dobre, potreban poticaj, uz pomoć nastavnika izvodi plesni pokret uporan, ustrajan dovršava zadatke, unatoč poteškoćama na koje nailazi </w:t>
            </w:r>
          </w:p>
          <w:p w14:paraId="57CA17D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1324CE0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skladbe, ali ne može pratiti ritam i promjene mjera. Povremeno sudjeluje u više različitih aktivnosti glazbenog stvaralaštva.  </w:t>
            </w:r>
          </w:p>
          <w:p w14:paraId="0F6115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9D933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Vrlo dobar (4) </w:t>
            </w:r>
          </w:p>
          <w:p w14:paraId="217C799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R</w:t>
            </w:r>
            <w:r w:rsidRPr="00337054">
              <w:rPr>
                <w:rFonts w:cs="Calibri"/>
              </w:rPr>
              <w:t>azvijenih sposobnosti, interes za rad promjenjiv,  </w:t>
            </w:r>
          </w:p>
          <w:p w14:paraId="2C870A0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ponekad potreban poticaj, prihvaća savjet i suradnju, izražava se pokretom uz glazbu prateći pokretom glazbeno-izražajne sastavnice, izvodi plesnu </w:t>
            </w:r>
          </w:p>
          <w:p w14:paraId="0C6F9C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 uz manje pogreške, oblikuje nove plesne strukture. Svira dobe, kraće ritamske obrasce i pratnju te kraće </w:t>
            </w:r>
          </w:p>
          <w:p w14:paraId="5ABCD96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 uz nekoliko pogreški.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51234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658BE1A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J</w:t>
            </w:r>
            <w:r w:rsidR="00337054" w:rsidRPr="00337054">
              <w:rPr>
                <w:rFonts w:cs="Calibri"/>
              </w:rPr>
              <w:t>asna izvedba pokreta, izražava se pokretom uz glazbu prateći </w:t>
            </w:r>
          </w:p>
          <w:p w14:paraId="120968C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glazbeno-izražajne sastavnice i izvodeći plesnu </w:t>
            </w:r>
          </w:p>
          <w:p w14:paraId="6BFF6EF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koreografiju, oblikujući nove plesne strukture. izrazitih sposobnosti, motiviran za ples, izrazito aktivan i vješt u improvizaciji, pristupa radu sa velikom motiviranošću,  </w:t>
            </w:r>
          </w:p>
          <w:p w14:paraId="5BDF614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redovito izvršava zadatke </w:t>
            </w:r>
          </w:p>
          <w:p w14:paraId="6E24879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3D475E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skladbe.  </w:t>
            </w:r>
          </w:p>
          <w:p w14:paraId="4230B30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 </w:t>
            </w:r>
          </w:p>
          <w:p w14:paraId="1929166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stvaralaštva. Predstavlja </w:t>
            </w:r>
          </w:p>
          <w:p w14:paraId="6DFE3C7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  <w:tr w:rsidR="00337054" w:rsidRPr="00337054" w14:paraId="678290A5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7FC7432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C.7.1. Učenik na osnovu </w:t>
            </w:r>
          </w:p>
          <w:p w14:paraId="00527BE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i aktivnog </w:t>
            </w:r>
          </w:p>
          <w:p w14:paraId="04EFEA0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muziciranja prepoznaje </w:t>
            </w:r>
            <w:r w:rsidRPr="00337054">
              <w:rPr>
                <w:rFonts w:cs="Calibri"/>
              </w:rPr>
              <w:lastRenderedPageBreak/>
              <w:t>različite </w:t>
            </w:r>
          </w:p>
          <w:p w14:paraId="20D0B6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uloge i vrste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243AF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 xml:space="preserve">Nedovoljan (1) </w:t>
            </w:r>
          </w:p>
          <w:p w14:paraId="7795AEBE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 xml:space="preserve">dbija rad, pri tome ometa druge učenike i nastavni </w:t>
            </w:r>
            <w:r w:rsidR="00337054" w:rsidRPr="00337054">
              <w:rPr>
                <w:rFonts w:cs="Calibri"/>
              </w:rPr>
              <w:lastRenderedPageBreak/>
              <w:t>proces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F32E6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8E1A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 xml:space="preserve">asivan i nesamostalan, uz </w:t>
            </w:r>
            <w:r w:rsidRPr="00337054">
              <w:rPr>
                <w:rFonts w:cs="Calibri"/>
              </w:rPr>
              <w:lastRenderedPageBreak/>
              <w:t>pomoć učitelja dolazi do rezultata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74CF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 xml:space="preserve">Dobar (3) </w:t>
            </w:r>
          </w:p>
          <w:p w14:paraId="30E17F7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 xml:space="preserve">nalazi se u osnovnim pojmovima, razlikuje </w:t>
            </w:r>
            <w:r w:rsidRPr="00337054">
              <w:rPr>
                <w:rFonts w:cs="Calibri"/>
              </w:rPr>
              <w:lastRenderedPageBreak/>
              <w:t>površno i nesigurno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A197D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 </w:t>
            </w:r>
          </w:p>
          <w:p w14:paraId="45EAB424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A</w:t>
            </w:r>
            <w:r w:rsidR="00337054" w:rsidRPr="00337054">
              <w:rPr>
                <w:rFonts w:cs="Calibri"/>
              </w:rPr>
              <w:t xml:space="preserve">ktivno sluša, uz djelomično sigurno </w:t>
            </w:r>
            <w:r w:rsidR="00337054" w:rsidRPr="00337054">
              <w:rPr>
                <w:rFonts w:cs="Calibri"/>
              </w:rPr>
              <w:lastRenderedPageBreak/>
              <w:t>razlikovanje vrsta pjesama i uloga glazbe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7EA6EE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40FC7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347C8A9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Razlikuje vrste pjesama (npr. autorska, tradicijska, rock, pop), </w:t>
            </w:r>
            <w:r w:rsidRPr="00337054">
              <w:rPr>
                <w:rFonts w:cs="Calibri"/>
              </w:rPr>
              <w:lastRenderedPageBreak/>
              <w:t>međusobno ih uspoređuje i analizira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45E7F678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4720A17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C.7.2. Učenik temeljem slušanja, </w:t>
            </w:r>
          </w:p>
          <w:p w14:paraId="328854E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 i plesa/pokreta upoznaje obilježja </w:t>
            </w:r>
          </w:p>
          <w:p w14:paraId="7EDD581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hrvatske tradicijske glazbe šireg zavičajnog </w:t>
            </w:r>
          </w:p>
          <w:p w14:paraId="01E0629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područja i glazbu najmanje jedne manjinske kulture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FA67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307192F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Ne razlikuje primjere tradicijske glazbe, ne može nabrojati osnovne značajke i obilježja folklorne glazbe određenog područja, ni uz pomoć učitelja, niti se trudi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2FE610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CB04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 djelomično na razini prepoznavanja, ne razlikuje obilježja hrvatske tradicijske glazbe šireg zavičajnog područja. </w:t>
            </w:r>
          </w:p>
          <w:p w14:paraId="664DE1E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A119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</w:p>
          <w:p w14:paraId="0A1AFC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Pr="00337054">
              <w:rPr>
                <w:rFonts w:cs="Calibri"/>
              </w:rPr>
              <w:t> </w:t>
            </w:r>
            <w:r w:rsidR="007C01E1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razlikovanja glazbenih primjera, djelomično opaža i opisuje obilježja hrvatske tradicijske </w:t>
            </w:r>
          </w:p>
          <w:p w14:paraId="1878D4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šireg zavičajnog područja.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5B21F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> </w:t>
            </w:r>
          </w:p>
          <w:p w14:paraId="536A93A1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D</w:t>
            </w:r>
            <w:r w:rsidR="00337054" w:rsidRPr="00337054">
              <w:rPr>
                <w:rFonts w:cs="Calibri"/>
              </w:rPr>
              <w:t>jelomično poznaje glazbene primjere tradicijske glazbe, opaža i opisuje većinu obilježja hrvatske tradicijske </w:t>
            </w:r>
          </w:p>
          <w:p w14:paraId="69E53AA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šireg zavičajnog područja i jedne manjinske kulture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84F9E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433144D0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amostalno i sigurno razlikuje glazbene primjere tradicijske glazbe, opaža i opisuje većinu obilježja hrvatske tradicijske </w:t>
            </w:r>
          </w:p>
          <w:p w14:paraId="59CF35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šireg zavičajnog područja, Sudjeluje u </w:t>
            </w:r>
          </w:p>
          <w:p w14:paraId="03D397D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promocije tradicijske glazbe, glazbenog predstavlja </w:t>
            </w:r>
          </w:p>
          <w:p w14:paraId="7CC94AC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</w:tbl>
    <w:p w14:paraId="3B72AC65" w14:textId="36D0F9C9" w:rsidR="00337054" w:rsidRPr="00337054" w:rsidRDefault="00337054" w:rsidP="57E66DDD">
      <w:pPr>
        <w:spacing w:after="0" w:line="240" w:lineRule="auto"/>
        <w:textAlignment w:val="baseline"/>
        <w:rPr>
          <w:rFonts w:cs="Calibri"/>
        </w:rPr>
      </w:pPr>
    </w:p>
    <w:p w14:paraId="3B023624" w14:textId="6C0BE223" w:rsidR="00337054" w:rsidRPr="00337054" w:rsidRDefault="00337054" w:rsidP="57E66DDD">
      <w:pPr>
        <w:spacing w:after="0" w:line="240" w:lineRule="auto"/>
        <w:jc w:val="center"/>
        <w:textAlignment w:val="baseline"/>
        <w:rPr>
          <w:rFonts w:cs="Calibri"/>
        </w:rPr>
      </w:pPr>
    </w:p>
    <w:p w14:paraId="4964118F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Elementi vrednovanja za 8. razred Glazbene kulture:  </w:t>
      </w:r>
    </w:p>
    <w:p w14:paraId="7DBF6CDE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1. Slušanje i upoznavanje glazbe </w:t>
      </w:r>
    </w:p>
    <w:p w14:paraId="0B5196E7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2. Izražavanje glazbom i uz glazbu </w:t>
      </w:r>
    </w:p>
    <w:p w14:paraId="16DEB4AB" w14:textId="77777777" w:rsidR="008179BC" w:rsidRDefault="008179BC" w:rsidP="00337054">
      <w:pPr>
        <w:spacing w:after="0" w:line="240" w:lineRule="auto"/>
        <w:textAlignment w:val="baseline"/>
        <w:rPr>
          <w:rFonts w:cs="Calibri"/>
        </w:rPr>
      </w:pPr>
    </w:p>
    <w:p w14:paraId="0AD9C6F4" w14:textId="77777777" w:rsidR="008179BC" w:rsidRDefault="008179BC" w:rsidP="00337054">
      <w:pPr>
        <w:spacing w:after="0" w:line="240" w:lineRule="auto"/>
        <w:textAlignment w:val="baseline"/>
        <w:rPr>
          <w:rFonts w:cs="Calibri"/>
        </w:rPr>
      </w:pPr>
    </w:p>
    <w:p w14:paraId="4B1F511A" w14:textId="77777777" w:rsidR="008179BC" w:rsidRDefault="008179BC" w:rsidP="00337054">
      <w:pPr>
        <w:spacing w:after="0" w:line="240" w:lineRule="auto"/>
        <w:textAlignment w:val="baseline"/>
        <w:rPr>
          <w:rFonts w:cs="Calibri"/>
        </w:rPr>
      </w:pPr>
    </w:p>
    <w:p w14:paraId="65F9C3DC" w14:textId="77777777" w:rsidR="008179BC" w:rsidRDefault="008179BC" w:rsidP="00337054">
      <w:pPr>
        <w:spacing w:after="0" w:line="240" w:lineRule="auto"/>
        <w:textAlignment w:val="baseline"/>
        <w:rPr>
          <w:rFonts w:cs="Calibri"/>
        </w:rPr>
      </w:pPr>
    </w:p>
    <w:p w14:paraId="34717188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Kriteriji ocjenjivanja prema ishodima </w:t>
      </w:r>
    </w:p>
    <w:tbl>
      <w:tblPr>
        <w:tblW w:w="14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00"/>
        <w:gridCol w:w="2087"/>
        <w:gridCol w:w="2100"/>
        <w:gridCol w:w="2250"/>
        <w:gridCol w:w="2940"/>
      </w:tblGrid>
      <w:tr w:rsidR="00337054" w:rsidRPr="00337054" w14:paraId="400698C0" w14:textId="77777777" w:rsidTr="007C01E1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0A9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Odgojno-obrazovni ishodi 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225B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Nedovoljan (1)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7540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Dovoljan (2)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A817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Dobar (3)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9377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Vrlo dobar (4)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C664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Odličan (5) </w:t>
            </w:r>
          </w:p>
        </w:tc>
      </w:tr>
      <w:tr w:rsidR="00337054" w:rsidRPr="00337054" w14:paraId="4D16AC24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3FFE07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A.8.1. Učenik poznaje </w:t>
            </w:r>
          </w:p>
          <w:p w14:paraId="15FD7C8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određeni broj skladbi.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C3FB5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2DC2B44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O</w:t>
            </w:r>
            <w:r w:rsidRPr="00337054">
              <w:rPr>
                <w:rFonts w:cs="Calibri"/>
              </w:rPr>
              <w:t>dbija rad, pri tome ometa druge učenike i nastavni proces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493A24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47E6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</w:p>
          <w:p w14:paraId="658564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7C01E1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asivan i nesamostalan, ni uz pomoć učitelja ne dolazi do rezultata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8840F3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AFAB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0D32DF89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nalazi se u osnovnim pojmovima, analizira površno i nesigurno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104F736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14FA9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3B93E6FA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A</w:t>
            </w:r>
            <w:r w:rsidR="00337054" w:rsidRPr="00337054">
              <w:rPr>
                <w:rFonts w:cs="Calibri"/>
              </w:rPr>
              <w:t>ktivno slušanje uz djelomično sigurno prepoznavanje glazbenih  </w:t>
            </w:r>
          </w:p>
          <w:p w14:paraId="4BD07AAC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astavnica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4C1EE18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D4A1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7796CB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točno prepoznavanje glazbenih sastavnica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A24AB7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0E4E9DA8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4F2CC20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A.8.2. Učenik slušno prepoznaje obilježja glazbe različitih glazbeno-stilskih razdoblja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1C5D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 xml:space="preserve">   </w:t>
            </w:r>
            <w:r w:rsidR="007C01E1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prepoznaje glazbeno-stilska razdoblja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6B0BD7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C5C9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3A135E0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 prepoznaje glazbeno-stilska razdoblja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D4B8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 </w:t>
            </w:r>
          </w:p>
          <w:p w14:paraId="445B07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uz pomoć prepoznaje glazbeno-stilska razdoblja. </w:t>
            </w:r>
          </w:p>
          <w:p w14:paraId="3CB5452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657B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3CB1B93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samostalno prepoznaje glazbeno-stilska razdoblja. </w:t>
            </w:r>
          </w:p>
          <w:p w14:paraId="7E0BA9E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04DD0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5566042F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amostalno i sigurno prepoznaje i razlikuje glazbeno-stilska razdoblja. </w:t>
            </w:r>
          </w:p>
        </w:tc>
      </w:tr>
      <w:tr w:rsidR="00337054" w:rsidRPr="00337054" w14:paraId="0B64552D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652F5E9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73F374A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A.8.3. Učenik slušno i vizualno prepoznaje, razlikuje, opisuje glazbeno-scenske i vokalno-instrumentalne vrste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9FA5C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1898EA84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N</w:t>
            </w:r>
            <w:r w:rsidR="00337054" w:rsidRPr="00337054">
              <w:rPr>
                <w:rFonts w:cs="Calibri"/>
              </w:rPr>
              <w:t>e prepoznaje različite glazbene vrste. </w:t>
            </w:r>
          </w:p>
          <w:p w14:paraId="6008BDD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97B0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  </w:t>
            </w:r>
          </w:p>
          <w:p w14:paraId="29D98DA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Prepoznaje glazbene vrste uz pomoć. </w:t>
            </w:r>
          </w:p>
          <w:p w14:paraId="76BE717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0C36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 </w:t>
            </w:r>
          </w:p>
          <w:p w14:paraId="0FFEAF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samostalno prepoznaje glazbene vrste. </w:t>
            </w:r>
          </w:p>
          <w:p w14:paraId="361DDF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ED1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 </w:t>
            </w:r>
          </w:p>
          <w:p w14:paraId="427BD5E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 prepoznaje, razlikuje i opisuje glazbene vrste. </w:t>
            </w:r>
          </w:p>
          <w:p w14:paraId="1EC148D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 </w:t>
            </w:r>
          </w:p>
          <w:p w14:paraId="3E9F26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AA1A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 </w:t>
            </w:r>
          </w:p>
          <w:p w14:paraId="639857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Učenik sigurno i samostalno prepoznaje, razlikuje i opisuje glazbene vrste. </w:t>
            </w:r>
          </w:p>
          <w:p w14:paraId="31C8A41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2DA6A02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5A4B7E1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B.8.1. Učenik sudjeluje u </w:t>
            </w:r>
          </w:p>
          <w:p w14:paraId="6B9D1D4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zajedničkoj izvedbi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E4D99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6B0B3F7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O</w:t>
            </w:r>
            <w:r w:rsidRPr="00337054">
              <w:rPr>
                <w:rFonts w:cs="Calibri"/>
              </w:rPr>
              <w:t>dbija rad, ne pokazuje interes za nastavne sadržaje i aktivnosti,  </w:t>
            </w:r>
          </w:p>
          <w:p w14:paraId="422E477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učenike i nastavni proces namjerno ne sudjeluje u zajedničkoj izvedbi te omalovažava zajedničku </w:t>
            </w:r>
          </w:p>
          <w:p w14:paraId="562DEBB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izvedbu. </w:t>
            </w:r>
          </w:p>
          <w:p w14:paraId="146FE77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EB97D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646E7A57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D</w:t>
            </w:r>
            <w:r w:rsidR="00337054" w:rsidRPr="00337054">
              <w:rPr>
                <w:rFonts w:cs="Calibri"/>
              </w:rPr>
              <w:t>jelomično poznaje tekst i melodiju,  </w:t>
            </w:r>
          </w:p>
          <w:p w14:paraId="70C590A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 sposobnosti, potrebna stalna kontrola i poticaj učitelja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1B19E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3AFC21D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uz pomoć učitelja i u grupi pjeva zadani primjer, radi na poticaj, sudjeluje u zajedničkoj izvedbi te se povremeno uključuje u vrednovanje zajedničke izvedbe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1696C0E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C1A9C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37868E8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azvijenih sposobnosti, interes za rad promjenjiv, prihvaća savjet i suradnju, pjeva glazbeni primjer s manjim melodijskim i ritmičnim pogreškama, </w:t>
            </w:r>
          </w:p>
          <w:p w14:paraId="6BE0774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 zajedničkoj izvedbi i vrednuje zajedničku izvedbu.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D7535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70A76BC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 pamti, sudjeluje u zajedničkoj izvedbi i vrednuje zajedničku </w:t>
            </w:r>
          </w:p>
          <w:p w14:paraId="53B6156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 koristeći glazbene termine. </w:t>
            </w:r>
          </w:p>
          <w:p w14:paraId="325B5DE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0776378B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1789A70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B.8.2. Učenik pjevanjem </w:t>
            </w:r>
          </w:p>
          <w:p w14:paraId="51B173B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izvodi autorske i tradicijske pjesme </w:t>
            </w:r>
          </w:p>
          <w:p w14:paraId="417B964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 Hrvatske i svijeta.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FCD66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3A995E2F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3AF3C6C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pri tome ometa druge u pjevanju autorskih i tradicijskih pjesama, učenike i </w:t>
            </w:r>
            <w:r w:rsidRPr="00337054">
              <w:rPr>
                <w:rFonts w:cs="Calibri"/>
              </w:rPr>
              <w:lastRenderedPageBreak/>
              <w:t>nastavni proces namjerno ne sudjeluje u aktivnostima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E8B5DA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4233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 autorskih i tradicijskih pjesama, </w:t>
            </w:r>
          </w:p>
          <w:p w14:paraId="20E96E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uključuje se na poticaj učitelja, slabih </w:t>
            </w:r>
            <w:r w:rsidRPr="00337054">
              <w:rPr>
                <w:rFonts w:cs="Calibri"/>
              </w:rPr>
              <w:lastRenderedPageBreak/>
              <w:t>sposobnosti, potrebna stalna kontrola i poticaj učitelja pri uvažavanju osnovnih pravila kulture pjevanja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5B633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 (3)</w:t>
            </w:r>
            <w:r w:rsidRPr="00337054">
              <w:rPr>
                <w:rFonts w:cs="Calibri"/>
              </w:rPr>
              <w:t> </w:t>
            </w:r>
          </w:p>
          <w:p w14:paraId="29FD232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pjeva autorske i tradicijske pjesme iz Hrvatske i </w:t>
            </w:r>
          </w:p>
          <w:p w14:paraId="3D432A1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svijeta te pritom djelomično uvažava </w:t>
            </w:r>
            <w:r w:rsidRPr="00337054">
              <w:rPr>
                <w:rFonts w:cs="Calibri"/>
              </w:rPr>
              <w:lastRenderedPageBreak/>
              <w:t>pravila kulture </w:t>
            </w:r>
          </w:p>
          <w:p w14:paraId="49A81C4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44CE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</w:t>
            </w:r>
          </w:p>
          <w:p w14:paraId="21A125F9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>azvijenih sposobnosti, interes za rad promjenjiv, prihvaća savjet i suradnju, pjeva </w:t>
            </w:r>
            <w:proofErr w:type="spellStart"/>
            <w:r w:rsidR="00337054" w:rsidRPr="00337054">
              <w:rPr>
                <w:rFonts w:cs="Calibri"/>
              </w:rPr>
              <w:t>pjeva</w:t>
            </w:r>
            <w:proofErr w:type="spellEnd"/>
            <w:r w:rsidR="00337054" w:rsidRPr="00337054">
              <w:rPr>
                <w:rFonts w:cs="Calibri"/>
              </w:rPr>
              <w:t xml:space="preserve"> autorske i tradicijske pjesme iz </w:t>
            </w:r>
            <w:r w:rsidR="00337054" w:rsidRPr="00337054">
              <w:rPr>
                <w:rFonts w:cs="Calibri"/>
              </w:rPr>
              <w:lastRenderedPageBreak/>
              <w:t>Hrvatske i </w:t>
            </w:r>
          </w:p>
          <w:p w14:paraId="10F6E63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s manjim melodijskim i ritmičnim pogreškama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2E747F8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8BDAD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2D8E3F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 xml:space="preserve">asna interpretacija teksta, izrazitih sposobnosti, motiviran za rad, izrazito aktivan, pjeva točno do kraja primjera samostalno i u grupi, napjeve lako i brzo pamti, pjeva autorske </w:t>
            </w:r>
            <w:r w:rsidRPr="00337054">
              <w:rPr>
                <w:rFonts w:cs="Calibri"/>
              </w:rPr>
              <w:lastRenderedPageBreak/>
              <w:t>i tradicijske pjesme iz Hrvatske i svijeta te pritom potpuno uvažava pravila kulture </w:t>
            </w:r>
          </w:p>
          <w:p w14:paraId="752C055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</w:tr>
      <w:tr w:rsidR="00337054" w:rsidRPr="00337054" w14:paraId="6FAB171A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19AE9D2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B.8.3. Učenik sviranjem i/ili </w:t>
            </w:r>
          </w:p>
          <w:p w14:paraId="0EC15FC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izvodi umjetničku, </w:t>
            </w:r>
          </w:p>
          <w:p w14:paraId="618C466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tradicijsku, popularnu ili vlastitu </w:t>
            </w:r>
          </w:p>
          <w:p w14:paraId="2728A48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glazbu. Sudjeluje u različitim </w:t>
            </w:r>
          </w:p>
          <w:p w14:paraId="63A9C76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glazbenim igrama i aktivnostima </w:t>
            </w:r>
          </w:p>
          <w:p w14:paraId="5BABBF4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glazbenog stvaralaštva.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01CA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3AC65FC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Z</w:t>
            </w:r>
            <w:r w:rsidRPr="00337054">
              <w:rPr>
                <w:rFonts w:cs="Calibri"/>
              </w:rPr>
              <w:t>anemaruje radne obveze, ne ulaže trud, nedovoljno radi i surađuje</w:t>
            </w:r>
            <w:r w:rsidRPr="00337054">
              <w:rPr>
                <w:rFonts w:cs="Calibri"/>
                <w:b/>
                <w:bCs/>
              </w:rPr>
              <w:t> </w:t>
            </w:r>
            <w:r w:rsidRPr="00337054">
              <w:rPr>
                <w:rFonts w:cs="Calibri"/>
              </w:rPr>
              <w:t> </w:t>
            </w:r>
          </w:p>
          <w:p w14:paraId="2A65C80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odbija rad, pri tome ometa druge učenike i nastavni proces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D39DB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22DF813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uključuje se u zajedničke projekte i izvedbe, </w:t>
            </w:r>
          </w:p>
          <w:p w14:paraId="57CA8C6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potrebna stalna kontrola učitelja, katkada izbjegava obveze </w:t>
            </w:r>
          </w:p>
          <w:p w14:paraId="52FBD27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sudjeluje u </w:t>
            </w:r>
          </w:p>
          <w:p w14:paraId="16DB3AF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 samostalno, nego samo na poticaj učitelja. </w:t>
            </w:r>
          </w:p>
          <w:p w14:paraId="08DF40D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6F0A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5948AEA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posobnosti dobre, potreban poticaj, uz pomoć nastavnika izvodi plesni pokret uporan, ustrajan dovršava zadatke, unatoč poteškoćama na koje nailazi </w:t>
            </w:r>
          </w:p>
          <w:p w14:paraId="40B9C7A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13AB402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skladbe, ali ne može pratiti ritam i promjene mjera. Povremeno sudjeluje u više različitih aktivnosti glazbenog stvaralaštva.  </w:t>
            </w:r>
          </w:p>
          <w:p w14:paraId="53361D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F0F5B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Vrlo dobar (4) </w:t>
            </w:r>
          </w:p>
          <w:p w14:paraId="3F32490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R</w:t>
            </w:r>
            <w:r w:rsidRPr="00337054">
              <w:rPr>
                <w:rFonts w:cs="Calibri"/>
              </w:rPr>
              <w:t>azvijenih sposobnosti, interes za rad promjenjiv,  </w:t>
            </w:r>
          </w:p>
          <w:p w14:paraId="5F0C72F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ponekad potreban poticaj, prihvaća savjet i suradnju, izražava se pokretom uz glazbu prateći pokretom glazbeno-izražajne sastavnice, izvodi plesnu </w:t>
            </w:r>
          </w:p>
          <w:p w14:paraId="53D2BB8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 uz manje pogreške, oblikuje nove plesne strukture. Svira dobe, kraće ritamske obrasce i pratnju te kraće </w:t>
            </w:r>
          </w:p>
          <w:p w14:paraId="58C6DB4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 uz nekoliko pogrešk</w:t>
            </w:r>
            <w:r w:rsidR="007C01E1">
              <w:rPr>
                <w:rFonts w:cs="Calibri"/>
              </w:rPr>
              <w:t>i.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0C3EC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2556BF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izvedba pokreta, izražava se pokretom uz glazbu prateći </w:t>
            </w:r>
          </w:p>
          <w:p w14:paraId="070F47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glazbeno-izražajne sastavnice i izvodeći plesnu </w:t>
            </w:r>
          </w:p>
          <w:p w14:paraId="4D97489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koreografiju, oblikujući nove plesne strukture. izrazitih sposobnosti, motiviran za ples, izrazito aktivan i vješt u improvizaciji, pristupa radu sa velikom motiviranošću,  </w:t>
            </w:r>
          </w:p>
          <w:p w14:paraId="396A3E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redovito izvršava zadatke </w:t>
            </w:r>
          </w:p>
          <w:p w14:paraId="666B4DF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657B503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skladbe.  </w:t>
            </w:r>
          </w:p>
          <w:p w14:paraId="6C0FA78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 </w:t>
            </w:r>
          </w:p>
          <w:p w14:paraId="3E6C3C1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stvaralaštva. Predstavlja </w:t>
            </w:r>
          </w:p>
          <w:p w14:paraId="2EF6F14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  <w:tr w:rsidR="00337054" w:rsidRPr="00337054" w14:paraId="2D9BB595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1D30A28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C.8.1. Opisuje spajanje različitih vrsta glazbe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1A4A5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4952447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O</w:t>
            </w:r>
            <w:r w:rsidRPr="00337054">
              <w:rPr>
                <w:rFonts w:cs="Calibri"/>
              </w:rPr>
              <w:t>dbija rad, pri tome ometa druge učenike i nastavni proces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05E0D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70CC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  </w:t>
            </w:r>
          </w:p>
          <w:p w14:paraId="459A629B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M</w:t>
            </w:r>
            <w:r w:rsidR="00337054" w:rsidRPr="00337054">
              <w:rPr>
                <w:rFonts w:cs="Calibri"/>
              </w:rPr>
              <w:t>anjim dijelom opisuje spajanje različitih vrsta glazbe.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CD19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  </w:t>
            </w:r>
            <w:r w:rsidRPr="00337054">
              <w:rPr>
                <w:rFonts w:cs="Calibri"/>
              </w:rPr>
              <w:t> </w:t>
            </w:r>
          </w:p>
          <w:p w14:paraId="1C334C92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V</w:t>
            </w:r>
            <w:r w:rsidR="00337054" w:rsidRPr="00337054">
              <w:rPr>
                <w:rFonts w:cs="Calibri"/>
              </w:rPr>
              <w:t>ećim dijelom uz pomoć opisuje spajanje različitih vrsta glazbe.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7FF0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> </w:t>
            </w:r>
          </w:p>
          <w:p w14:paraId="22BE71A8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V</w:t>
            </w:r>
            <w:r w:rsidR="00337054" w:rsidRPr="00337054">
              <w:rPr>
                <w:rFonts w:cs="Calibri"/>
              </w:rPr>
              <w:t>ećim dijelom samostalno opisuje spajanje različitih vrsta glazbe. </w:t>
            </w:r>
          </w:p>
          <w:p w14:paraId="2F49BAF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1413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 </w:t>
            </w:r>
          </w:p>
          <w:p w14:paraId="5AB9FB12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igurno i samostalno opisuje spajanja različitih vrsta glazbe. </w:t>
            </w:r>
          </w:p>
        </w:tc>
      </w:tr>
      <w:tr w:rsidR="00337054" w:rsidRPr="00337054" w14:paraId="089B70FF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70AD4D1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C.8.2. Učenik temeljem slušanja opisuje obilježja tradicijske glazbe geografskih udaljenih naroda/kultura.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6F7A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033845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razlikuje primjere tradicijske glazbe, ne može nabrojati osnovne značajke i obilježja folklorne glazbe određenog područja, ni uz pomoć učitelja, niti se trudi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8077A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0294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7AB2C2E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 djelomično na razini prepoznavanja, ne razlikuje obilježja  tradicijske glazbe. </w:t>
            </w:r>
          </w:p>
          <w:p w14:paraId="7232A5A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E81CD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 </w:t>
            </w:r>
          </w:p>
          <w:p w14:paraId="0C4FF9E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7C01E1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razlikovanja glazbenih primjera, djelomično opaža i opisuje obilježja  tradicijske </w:t>
            </w:r>
          </w:p>
          <w:p w14:paraId="7F2798EE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g</w:t>
            </w:r>
            <w:r w:rsidR="00337054" w:rsidRPr="00337054">
              <w:rPr>
                <w:rFonts w:cs="Calibri"/>
              </w:rPr>
              <w:t>lazbe.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902E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glazbene primjere tradicijske glazbe, opaža i opisuje većinu obilježja tradicijske </w:t>
            </w:r>
          </w:p>
          <w:p w14:paraId="45AF774B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g</w:t>
            </w:r>
            <w:r w:rsidR="00337054" w:rsidRPr="00337054">
              <w:rPr>
                <w:rFonts w:cs="Calibri"/>
              </w:rPr>
              <w:t>lazbe. 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1E580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1D9D6BAF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amostalno i sigurno razlikuje glazbene primjere tradicijske glazbe, opaža i opisuje većinu  tradicijske </w:t>
            </w:r>
          </w:p>
          <w:p w14:paraId="34231F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Glazbe. Sudjeluje u </w:t>
            </w:r>
          </w:p>
          <w:p w14:paraId="6AA53A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promocije tradicijske glazbe, glazbenog predstavlja </w:t>
            </w:r>
          </w:p>
          <w:p w14:paraId="645D76F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</w:tbl>
    <w:p w14:paraId="1E45AE9E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 </w:t>
      </w:r>
    </w:p>
    <w:p w14:paraId="5023141B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1F3B1409" w14:textId="3ACA1B44" w:rsidR="00337054" w:rsidRDefault="1117B883" w:rsidP="00794C0B">
      <w:pPr>
        <w:pStyle w:val="Bezproreda"/>
        <w:jc w:val="both"/>
        <w:rPr>
          <w:rFonts w:ascii="Palatino Linotype" w:hAnsi="Palatino Linotype"/>
        </w:rPr>
      </w:pPr>
      <w:r w:rsidRPr="7DDCCFDF">
        <w:rPr>
          <w:rFonts w:ascii="Palatino Linotype" w:hAnsi="Palatino Linotype"/>
        </w:rPr>
        <w:t xml:space="preserve">Tijekom cijele nastavne godine u svim razrednim odjelima </w:t>
      </w:r>
      <w:proofErr w:type="spellStart"/>
      <w:r w:rsidRPr="7DDCCFDF">
        <w:rPr>
          <w:rFonts w:ascii="Palatino Linotype" w:hAnsi="Palatino Linotype"/>
        </w:rPr>
        <w:t>sumativno</w:t>
      </w:r>
      <w:proofErr w:type="spellEnd"/>
      <w:r w:rsidRPr="7DDCCFDF">
        <w:rPr>
          <w:rFonts w:ascii="Palatino Linotype" w:hAnsi="Palatino Linotype"/>
        </w:rPr>
        <w:t xml:space="preserve"> se ocjenjuje glazbena abeceda i solmizacija na glazbenom primjeru.</w:t>
      </w:r>
    </w:p>
    <w:p w14:paraId="562C75D1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664355AD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1A965116" w14:textId="77777777" w:rsidR="00337054" w:rsidRPr="00794C0B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7DF4E37C" w14:textId="77777777" w:rsidR="00794C0B" w:rsidRPr="00794C0B" w:rsidRDefault="00794C0B" w:rsidP="002E041E">
      <w:pPr>
        <w:pStyle w:val="Bezproreda"/>
        <w:rPr>
          <w:rFonts w:ascii="Palatino Linotype" w:hAnsi="Palatino Linotype"/>
          <w:b/>
        </w:rPr>
      </w:pPr>
    </w:p>
    <w:p w14:paraId="44FB30F8" w14:textId="77777777" w:rsidR="002E041E" w:rsidRPr="00794C0B" w:rsidRDefault="002E041E" w:rsidP="006F7A72">
      <w:pPr>
        <w:pStyle w:val="Bezproreda"/>
        <w:rPr>
          <w:rFonts w:ascii="Palatino Linotype" w:hAnsi="Palatino Linotype"/>
        </w:rPr>
      </w:pPr>
    </w:p>
    <w:sectPr w:rsidR="002E041E" w:rsidRPr="00794C0B" w:rsidSect="00A1778B">
      <w:pgSz w:w="16838" w:h="11906" w:orient="landscape"/>
      <w:pgMar w:top="1417" w:right="99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DINRound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DINRounde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56FA5"/>
    <w:multiLevelType w:val="hybridMultilevel"/>
    <w:tmpl w:val="B88EB0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9A2"/>
    <w:multiLevelType w:val="hybridMultilevel"/>
    <w:tmpl w:val="9418FB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A3C60"/>
    <w:multiLevelType w:val="hybridMultilevel"/>
    <w:tmpl w:val="FE72278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2208A"/>
    <w:multiLevelType w:val="hybridMultilevel"/>
    <w:tmpl w:val="205821CA"/>
    <w:lvl w:ilvl="0" w:tplc="E41A5278"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9214518"/>
    <w:multiLevelType w:val="hybridMultilevel"/>
    <w:tmpl w:val="FA264B3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0B9"/>
    <w:rsid w:val="00086457"/>
    <w:rsid w:val="000D14D8"/>
    <w:rsid w:val="000F4BAC"/>
    <w:rsid w:val="00145EA1"/>
    <w:rsid w:val="00170510"/>
    <w:rsid w:val="0018577D"/>
    <w:rsid w:val="0023562F"/>
    <w:rsid w:val="002E041E"/>
    <w:rsid w:val="00337054"/>
    <w:rsid w:val="003C6888"/>
    <w:rsid w:val="00513FF0"/>
    <w:rsid w:val="0052446B"/>
    <w:rsid w:val="00583FEA"/>
    <w:rsid w:val="005F60B9"/>
    <w:rsid w:val="00604AA6"/>
    <w:rsid w:val="006254BE"/>
    <w:rsid w:val="006B0C18"/>
    <w:rsid w:val="006F7A72"/>
    <w:rsid w:val="0075289D"/>
    <w:rsid w:val="00794C0B"/>
    <w:rsid w:val="007A6143"/>
    <w:rsid w:val="007C01E1"/>
    <w:rsid w:val="007C0F16"/>
    <w:rsid w:val="007C4B9B"/>
    <w:rsid w:val="007D6F4A"/>
    <w:rsid w:val="007E371F"/>
    <w:rsid w:val="008179BC"/>
    <w:rsid w:val="00861079"/>
    <w:rsid w:val="008B2912"/>
    <w:rsid w:val="008F2F7C"/>
    <w:rsid w:val="00980ADB"/>
    <w:rsid w:val="00A16525"/>
    <w:rsid w:val="00A1778B"/>
    <w:rsid w:val="00A412A6"/>
    <w:rsid w:val="00A720D2"/>
    <w:rsid w:val="00A822D6"/>
    <w:rsid w:val="00AB0377"/>
    <w:rsid w:val="00AB5C37"/>
    <w:rsid w:val="00AE3E8E"/>
    <w:rsid w:val="00B92013"/>
    <w:rsid w:val="00BF5CB8"/>
    <w:rsid w:val="00C85CD6"/>
    <w:rsid w:val="00CF6520"/>
    <w:rsid w:val="00D07176"/>
    <w:rsid w:val="00D47DDF"/>
    <w:rsid w:val="00D95EF3"/>
    <w:rsid w:val="00DA729C"/>
    <w:rsid w:val="00E224AC"/>
    <w:rsid w:val="00EB0BED"/>
    <w:rsid w:val="00F17114"/>
    <w:rsid w:val="1117B883"/>
    <w:rsid w:val="14707931"/>
    <w:rsid w:val="151FDCAD"/>
    <w:rsid w:val="1F76B9E7"/>
    <w:rsid w:val="40477469"/>
    <w:rsid w:val="4E53ACC6"/>
    <w:rsid w:val="4FD28A10"/>
    <w:rsid w:val="57E66DDD"/>
    <w:rsid w:val="5A7C4873"/>
    <w:rsid w:val="632A83A8"/>
    <w:rsid w:val="6CD2E922"/>
    <w:rsid w:val="7DDCC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A06"/>
  <w15:docId w15:val="{FB7490AF-66DD-45AA-9F9B-BD17A86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0B9"/>
    <w:pPr>
      <w:spacing w:after="200" w:line="276" w:lineRule="auto"/>
    </w:pPr>
    <w:rPr>
      <w:rFonts w:eastAsia="Times New Roman"/>
      <w:sz w:val="22"/>
      <w:szCs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lazbenikrugTekst01">
    <w:name w:val="Glazbeni krug Tekst 01"/>
    <w:basedOn w:val="Normal"/>
    <w:uiPriority w:val="99"/>
    <w:rsid w:val="00DA729C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PIDINRounded" w:hAnsi="PIDINRounded" w:cs="PIDINRounded"/>
      <w:color w:val="000000"/>
      <w:sz w:val="20"/>
      <w:szCs w:val="20"/>
    </w:rPr>
  </w:style>
  <w:style w:type="character" w:customStyle="1" w:styleId="GlazbenikrugBold">
    <w:name w:val="Glazbeni krug Bold"/>
    <w:uiPriority w:val="99"/>
    <w:rsid w:val="00DA729C"/>
    <w:rPr>
      <w:rFonts w:ascii="PIDINRounded-Bold" w:hAnsi="PIDINRounded-Bold"/>
      <w:b/>
    </w:rPr>
  </w:style>
  <w:style w:type="paragraph" w:styleId="Bezproreda">
    <w:name w:val="No Spacing"/>
    <w:uiPriority w:val="1"/>
    <w:qFormat/>
    <w:rsid w:val="00F17114"/>
    <w:rPr>
      <w:rFonts w:eastAsia="Times New Roman"/>
      <w:sz w:val="22"/>
      <w:szCs w:val="22"/>
      <w:lang w:val="hr-HR" w:eastAsia="hr-HR"/>
    </w:rPr>
  </w:style>
  <w:style w:type="paragraph" w:styleId="Odlomakpopisa">
    <w:name w:val="List Paragraph"/>
    <w:basedOn w:val="Normal"/>
    <w:uiPriority w:val="34"/>
    <w:qFormat/>
    <w:rsid w:val="00513FF0"/>
    <w:pPr>
      <w:ind w:left="720"/>
      <w:contextualSpacing/>
    </w:pPr>
  </w:style>
  <w:style w:type="table" w:styleId="Reetkatablice">
    <w:name w:val="Table Grid"/>
    <w:basedOn w:val="Obinatablica"/>
    <w:uiPriority w:val="39"/>
    <w:rsid w:val="006F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4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13" ma:contentTypeDescription="Stvaranje novog dokumenta." ma:contentTypeScope="" ma:versionID="7462e265388175e95a88d995a904deb9">
  <xsd:schema xmlns:xsd="http://www.w3.org/2001/XMLSchema" xmlns:xs="http://www.w3.org/2001/XMLSchema" xmlns:p="http://schemas.microsoft.com/office/2006/metadata/properties" xmlns:ns2="0228ab95-f132-4c5c-9bfd-4093f4f565bd" xmlns:ns3="da8588a5-6a39-4081-9dbc-2b436b221b42" targetNamespace="http://schemas.microsoft.com/office/2006/metadata/properties" ma:root="true" ma:fieldsID="21b4c7e6d27079635715d77384403a03" ns2:_="" ns3:_="">
    <xsd:import namespace="0228ab95-f132-4c5c-9bfd-4093f4f565bd"/>
    <xsd:import namespace="da8588a5-6a39-4081-9dbc-2b436b221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588a5-6a39-4081-9dbc-2b436b221b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309fd83-d634-42b5-a05b-fc9765509dcd}" ma:internalName="TaxCatchAll" ma:showField="CatchAllData" ma:web="da8588a5-6a39-4081-9dbc-2b436b221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588a5-6a39-4081-9dbc-2b436b221b42" xsi:nil="true"/>
    <lcf76f155ced4ddcb4097134ff3c332f xmlns="0228ab95-f132-4c5c-9bfd-4093f4f565bd">
      <Terms xmlns="http://schemas.microsoft.com/office/infopath/2007/PartnerControls"/>
    </lcf76f155ced4ddcb4097134ff3c332f>
    <SharedWithUsers xmlns="da8588a5-6a39-4081-9dbc-2b436b221b42">
      <UserInfo>
        <DisplayName>Darija Čipčić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D225-F968-4FE5-BF47-BACCF5660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da8588a5-6a39-4081-9dbc-2b436b221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59082-1AF3-4E52-8D4B-BF33BE286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19E5D-AB3B-488F-A5E7-2950C036E1F5}">
  <ds:schemaRefs>
    <ds:schemaRef ds:uri="http://schemas.microsoft.com/office/2006/metadata/properties"/>
    <ds:schemaRef ds:uri="http://schemas.microsoft.com/office/infopath/2007/PartnerControls"/>
    <ds:schemaRef ds:uri="da8588a5-6a39-4081-9dbc-2b436b221b42"/>
    <ds:schemaRef ds:uri="0228ab95-f132-4c5c-9bfd-4093f4f565bd"/>
  </ds:schemaRefs>
</ds:datastoreItem>
</file>

<file path=customXml/itemProps4.xml><?xml version="1.0" encoding="utf-8"?>
<ds:datastoreItem xmlns:ds="http://schemas.openxmlformats.org/officeDocument/2006/customXml" ds:itemID="{6740321B-4040-40D2-A71A-FB0E19FE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Žanko</dc:creator>
  <cp:keywords/>
  <cp:lastModifiedBy>Škola</cp:lastModifiedBy>
  <cp:revision>10</cp:revision>
  <cp:lastPrinted>2021-10-02T00:03:00Z</cp:lastPrinted>
  <dcterms:created xsi:type="dcterms:W3CDTF">2021-11-11T18:11:00Z</dcterms:created>
  <dcterms:modified xsi:type="dcterms:W3CDTF">2024-09-27T10:45:00Z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  <property fmtid="{D5CDD505-2E9C-101B-9397-08002B2CF9AE}" pid="3" name="Student_Groups">
    <vt:lpwstr/>
  </property>
  <property fmtid="{D5CDD505-2E9C-101B-9397-08002B2CF9AE}" pid="4" name="Templates">
    <vt:lpwstr/>
  </property>
  <property fmtid="{D5CDD505-2E9C-101B-9397-08002B2CF9AE}" pid="5" name="Self_Registration_Enabled">
    <vt:lpwstr/>
  </property>
  <property fmtid="{D5CDD505-2E9C-101B-9397-08002B2CF9AE}" pid="6" name="Is_Collaboration_Space_Locked">
    <vt:lpwstr/>
  </property>
  <property fmtid="{D5CDD505-2E9C-101B-9397-08002B2CF9AE}" pid="7" name="CultureName">
    <vt:lpwstr/>
  </property>
  <property fmtid="{D5CDD505-2E9C-101B-9397-08002B2CF9AE}" pid="8" name="Has_Teacher_Only_SectionGroup">
    <vt:lpwstr/>
  </property>
  <property fmtid="{D5CDD505-2E9C-101B-9397-08002B2CF9AE}" pid="9" name="DefaultSectionNames">
    <vt:lpwstr/>
  </property>
  <property fmtid="{D5CDD505-2E9C-101B-9397-08002B2CF9AE}" pid="10" name="Invited_Teachers">
    <vt:lpwstr/>
  </property>
  <property fmtid="{D5CDD505-2E9C-101B-9397-08002B2CF9AE}" pid="11" name="Invited_Students">
    <vt:lpwstr/>
  </property>
  <property fmtid="{D5CDD505-2E9C-101B-9397-08002B2CF9AE}" pid="12" name="FolderType">
    <vt:lpwstr/>
  </property>
  <property fmtid="{D5CDD505-2E9C-101B-9397-08002B2CF9AE}" pid="13" name="Teachers">
    <vt:lpwstr/>
  </property>
  <property fmtid="{D5CDD505-2E9C-101B-9397-08002B2CF9AE}" pid="14" name="Distribution_Groups">
    <vt:lpwstr/>
  </property>
  <property fmtid="{D5CDD505-2E9C-101B-9397-08002B2CF9AE}" pid="15" name="AppVersion">
    <vt:lpwstr/>
  </property>
  <property fmtid="{D5CDD505-2E9C-101B-9397-08002B2CF9AE}" pid="16" name="LMS_Mappings">
    <vt:lpwstr/>
  </property>
  <property fmtid="{D5CDD505-2E9C-101B-9397-08002B2CF9AE}" pid="17" name="Owner">
    <vt:lpwstr/>
  </property>
  <property fmtid="{D5CDD505-2E9C-101B-9397-08002B2CF9AE}" pid="18" name="Math_Settings">
    <vt:lpwstr/>
  </property>
  <property fmtid="{D5CDD505-2E9C-101B-9397-08002B2CF9AE}" pid="19" name="IsNotebookLocked">
    <vt:lpwstr/>
  </property>
  <property fmtid="{D5CDD505-2E9C-101B-9397-08002B2CF9AE}" pid="20" name="NotebookType">
    <vt:lpwstr/>
  </property>
  <property fmtid="{D5CDD505-2E9C-101B-9397-08002B2CF9AE}" pid="21" name="Students">
    <vt:lpwstr/>
  </property>
  <property fmtid="{D5CDD505-2E9C-101B-9397-08002B2CF9AE}" pid="22" name="TeamsChannelId">
    <vt:lpwstr/>
  </property>
  <property fmtid="{D5CDD505-2E9C-101B-9397-08002B2CF9AE}" pid="23" name="MediaServiceImageTags">
    <vt:lpwstr/>
  </property>
</Properties>
</file>